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8233" w14:textId="549D16A3" w:rsidR="002578D3" w:rsidRDefault="3DD3A2A7" w:rsidP="3DD3A2A7">
      <w:pPr>
        <w:pStyle w:val="Standard"/>
        <w:jc w:val="both"/>
        <w:rPr>
          <w:rFonts w:ascii="Arial" w:hAnsi="Arial"/>
          <w:b/>
          <w:bCs/>
        </w:rPr>
      </w:pPr>
      <w:r w:rsidRPr="3DD3A2A7">
        <w:rPr>
          <w:rFonts w:ascii="Arial" w:hAnsi="Arial"/>
          <w:b/>
          <w:bCs/>
        </w:rPr>
        <w:t>Sewerage Adoption Panel</w:t>
      </w:r>
    </w:p>
    <w:p w14:paraId="2CCC8234" w14:textId="08711D94" w:rsidR="002578D3" w:rsidRDefault="49FD31AB">
      <w:pPr>
        <w:pStyle w:val="Standard"/>
        <w:jc w:val="both"/>
      </w:pPr>
      <w:r w:rsidRPr="49FD31AB">
        <w:rPr>
          <w:rFonts w:ascii="Arial" w:hAnsi="Arial"/>
          <w:b/>
          <w:bCs/>
        </w:rPr>
        <w:t xml:space="preserve">Meeting on </w:t>
      </w:r>
      <w:r w:rsidR="00453437">
        <w:rPr>
          <w:rFonts w:ascii="Arial" w:hAnsi="Arial"/>
          <w:b/>
          <w:bCs/>
        </w:rPr>
        <w:t>12 January</w:t>
      </w:r>
      <w:r w:rsidR="009F144A">
        <w:rPr>
          <w:rFonts w:ascii="Arial" w:hAnsi="Arial"/>
          <w:b/>
          <w:bCs/>
        </w:rPr>
        <w:t xml:space="preserve"> 202</w:t>
      </w:r>
      <w:r w:rsidR="00453437">
        <w:rPr>
          <w:rFonts w:ascii="Arial" w:hAnsi="Arial"/>
          <w:b/>
          <w:bCs/>
        </w:rPr>
        <w:t>4</w:t>
      </w:r>
      <w:r w:rsidRPr="49FD31AB">
        <w:rPr>
          <w:rFonts w:ascii="Arial" w:hAnsi="Arial"/>
          <w:b/>
          <w:bCs/>
        </w:rPr>
        <w:t xml:space="preserve"> at </w:t>
      </w:r>
      <w:r w:rsidR="00453437">
        <w:rPr>
          <w:rFonts w:ascii="Arial" w:hAnsi="Arial"/>
          <w:b/>
          <w:bCs/>
        </w:rPr>
        <w:t>2</w:t>
      </w:r>
      <w:r w:rsidR="001A1EE8">
        <w:rPr>
          <w:rFonts w:ascii="Arial" w:hAnsi="Arial"/>
          <w:b/>
          <w:bCs/>
        </w:rPr>
        <w:t>.00pm</w:t>
      </w:r>
      <w:r w:rsidRPr="49FD31AB">
        <w:rPr>
          <w:rFonts w:ascii="Arial" w:hAnsi="Arial"/>
          <w:b/>
          <w:bCs/>
        </w:rPr>
        <w:t xml:space="preserve"> via MS Teams </w:t>
      </w:r>
    </w:p>
    <w:p w14:paraId="2CCC8235" w14:textId="77777777" w:rsidR="002578D3" w:rsidRDefault="002578D3">
      <w:pPr>
        <w:pStyle w:val="Standard"/>
        <w:jc w:val="both"/>
        <w:rPr>
          <w:rFonts w:ascii="Arial" w:hAnsi="Arial"/>
          <w:b/>
          <w:bCs/>
        </w:rPr>
      </w:pPr>
    </w:p>
    <w:p w14:paraId="2CCC8236" w14:textId="77777777" w:rsidR="002578D3" w:rsidRDefault="00A94D2A">
      <w:pPr>
        <w:pStyle w:val="Standard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In attendance:</w:t>
      </w:r>
    </w:p>
    <w:p w14:paraId="2CCC8237" w14:textId="77777777" w:rsidR="002578D3" w:rsidRDefault="00A94D2A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Victor Olowe – Chair</w:t>
      </w:r>
    </w:p>
    <w:p w14:paraId="2CCC8238" w14:textId="77777777" w:rsidR="002578D3" w:rsidRDefault="00A94D2A">
      <w:pPr>
        <w:pStyle w:val="Standard"/>
        <w:jc w:val="both"/>
      </w:pPr>
      <w:r>
        <w:rPr>
          <w:rFonts w:ascii="Arial" w:hAnsi="Arial"/>
          <w:b/>
          <w:bCs/>
        </w:rPr>
        <w:t>Kate Raybould – Secretary</w:t>
      </w:r>
    </w:p>
    <w:p w14:paraId="6680C1FF" w14:textId="7EEF9C80" w:rsidR="009F5F90" w:rsidRDefault="00A94D2A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Jenny Henman – Yorkshire Water </w:t>
      </w:r>
    </w:p>
    <w:p w14:paraId="0672BCBC" w14:textId="0C7D15B6" w:rsidR="00B53647" w:rsidRDefault="00B53647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Nick Ayling – Thames Water</w:t>
      </w:r>
    </w:p>
    <w:p w14:paraId="245031DA" w14:textId="11B52FBA" w:rsidR="0067601E" w:rsidRDefault="49FD31AB" w:rsidP="7DB389BF">
      <w:pPr>
        <w:pStyle w:val="Standard"/>
        <w:jc w:val="both"/>
        <w:rPr>
          <w:rFonts w:ascii="Arial" w:hAnsi="Arial"/>
          <w:b/>
          <w:bCs/>
        </w:rPr>
      </w:pPr>
      <w:r w:rsidRPr="49FD31AB">
        <w:rPr>
          <w:rFonts w:ascii="Arial" w:hAnsi="Arial"/>
          <w:b/>
          <w:bCs/>
        </w:rPr>
        <w:t>Gary Boddington – Anglian Water</w:t>
      </w:r>
    </w:p>
    <w:p w14:paraId="0583C8CA" w14:textId="1ED4F93D" w:rsidR="00C32DC5" w:rsidRDefault="00C32DC5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Kenny Mawson – Avant Homes</w:t>
      </w:r>
    </w:p>
    <w:p w14:paraId="06E1B8D6" w14:textId="21084EB1" w:rsidR="00C32DC5" w:rsidRDefault="00C32DC5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Alison Tregale </w:t>
      </w:r>
      <w:r w:rsidR="009A4250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</w:t>
      </w:r>
      <w:r w:rsidR="009A4250">
        <w:rPr>
          <w:rFonts w:ascii="Arial" w:hAnsi="Arial"/>
          <w:b/>
          <w:bCs/>
        </w:rPr>
        <w:t>South West Water</w:t>
      </w:r>
    </w:p>
    <w:p w14:paraId="3F71EDED" w14:textId="37DAB10C" w:rsidR="00FF2502" w:rsidRDefault="00FF2502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Sam Vernon </w:t>
      </w:r>
      <w:r w:rsidR="001B2328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Vistry</w:t>
      </w:r>
    </w:p>
    <w:p w14:paraId="5729FBD0" w14:textId="37419419" w:rsidR="001B2328" w:rsidRDefault="00580D68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Richard Starritt – Severn Trent Water</w:t>
      </w:r>
    </w:p>
    <w:p w14:paraId="1EFCF54A" w14:textId="20706423" w:rsidR="004A5EB0" w:rsidRDefault="004A5EB0" w:rsidP="7DB389B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Karl Walker – Seddon Homes</w:t>
      </w:r>
    </w:p>
    <w:p w14:paraId="7B73B04C" w14:textId="77777777" w:rsidR="0086227F" w:rsidRDefault="0086227F" w:rsidP="7DB389BF">
      <w:pPr>
        <w:pStyle w:val="Standard"/>
        <w:jc w:val="both"/>
        <w:rPr>
          <w:rFonts w:ascii="Arial" w:hAnsi="Arial"/>
          <w:b/>
          <w:bCs/>
        </w:rPr>
      </w:pPr>
    </w:p>
    <w:p w14:paraId="2CCC8242" w14:textId="1984F183" w:rsidR="002578D3" w:rsidRDefault="002578D3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9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357"/>
        <w:gridCol w:w="1620"/>
      </w:tblGrid>
      <w:tr w:rsidR="002578D3" w14:paraId="2CCC824A" w14:textId="77777777" w:rsidTr="49FD31AB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7" w14:textId="77777777" w:rsidR="002578D3" w:rsidRDefault="002578D3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8" w14:textId="77777777" w:rsidR="002578D3" w:rsidRDefault="00A94D2A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9" w14:textId="77777777" w:rsidR="002578D3" w:rsidRDefault="00A94D2A">
            <w:pPr>
              <w:pStyle w:val="TableContents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2578D3" w14:paraId="2CCC8250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C" w14:textId="5941E4AD" w:rsidR="002578D3" w:rsidRPr="00303697" w:rsidRDefault="001A6D74">
            <w:pPr>
              <w:pStyle w:val="TableContents"/>
              <w:rPr>
                <w:rFonts w:ascii="Arial" w:hAnsi="Arial"/>
                <w:color w:val="000000"/>
              </w:rPr>
            </w:pPr>
            <w:r w:rsidRPr="00303697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D18F" w14:textId="77777777" w:rsidR="002578D3" w:rsidRPr="00303697" w:rsidRDefault="001A6D74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 w:rsidRPr="00303697">
              <w:rPr>
                <w:rFonts w:ascii="Arial" w:hAnsi="Arial"/>
                <w:b/>
                <w:bCs/>
              </w:rPr>
              <w:t xml:space="preserve">Introduction and Apologies </w:t>
            </w:r>
          </w:p>
          <w:p w14:paraId="5D15A0D1" w14:textId="77777777" w:rsidR="00C84CBE" w:rsidRDefault="00C84CBE" w:rsidP="6E1B050E">
            <w:pPr>
              <w:pStyle w:val="TableContents"/>
              <w:jc w:val="both"/>
              <w:rPr>
                <w:rFonts w:ascii="Arial" w:hAnsi="Arial"/>
              </w:rPr>
            </w:pPr>
          </w:p>
          <w:p w14:paraId="2CCC824E" w14:textId="79836090" w:rsidR="001A6D74" w:rsidRPr="00303697" w:rsidRDefault="49FD31AB" w:rsidP="6E1B050E">
            <w:pPr>
              <w:pStyle w:val="TableContents"/>
              <w:jc w:val="both"/>
              <w:rPr>
                <w:rFonts w:ascii="Arial" w:hAnsi="Arial"/>
              </w:rPr>
            </w:pPr>
            <w:r w:rsidRPr="49FD31AB">
              <w:rPr>
                <w:rFonts w:ascii="Arial" w:hAnsi="Arial"/>
              </w:rPr>
              <w:t xml:space="preserve">The Chair welcomed members to the meeting. </w:t>
            </w:r>
            <w:r w:rsidR="00BA2887">
              <w:rPr>
                <w:rFonts w:ascii="Arial" w:hAnsi="Arial"/>
              </w:rPr>
              <w:t xml:space="preserve">Apologies had been received from </w:t>
            </w:r>
            <w:r w:rsidR="004A5EB0">
              <w:rPr>
                <w:rFonts w:ascii="Arial" w:hAnsi="Arial"/>
              </w:rPr>
              <w:t>Gavin Thorne</w:t>
            </w:r>
            <w:r w:rsidR="00816CC3">
              <w:rPr>
                <w:rFonts w:ascii="Arial" w:hAnsi="Arial"/>
              </w:rPr>
              <w:t xml:space="preserve">. </w:t>
            </w:r>
            <w:r w:rsidRPr="49FD31AB">
              <w:rPr>
                <w:rFonts w:ascii="Arial" w:hAnsi="Arial"/>
              </w:rPr>
              <w:t xml:space="preserve">It was noted that the meeting was quorate, </w:t>
            </w:r>
            <w:r w:rsidR="00DF270A">
              <w:rPr>
                <w:rFonts w:ascii="Arial" w:hAnsi="Arial"/>
              </w:rPr>
              <w:t xml:space="preserve">with </w:t>
            </w:r>
            <w:r w:rsidR="00BA2887">
              <w:rPr>
                <w:rFonts w:ascii="Arial" w:hAnsi="Arial"/>
              </w:rPr>
              <w:t xml:space="preserve">the required number of </w:t>
            </w:r>
            <w:r w:rsidR="00DF270A">
              <w:rPr>
                <w:rFonts w:ascii="Arial" w:hAnsi="Arial"/>
              </w:rPr>
              <w:t xml:space="preserve">water company and </w:t>
            </w:r>
            <w:r w:rsidR="00BA2887">
              <w:rPr>
                <w:rFonts w:ascii="Arial" w:hAnsi="Arial"/>
              </w:rPr>
              <w:t>developer members in attendance</w:t>
            </w:r>
            <w:r w:rsidRPr="49FD31AB">
              <w:rPr>
                <w:rFonts w:ascii="Arial" w:hAnsi="Arial"/>
              </w:rPr>
              <w:t>.</w:t>
            </w:r>
            <w:r w:rsidR="00BA2887">
              <w:rPr>
                <w:rFonts w:ascii="Arial" w:hAnsi="Arial"/>
              </w:rPr>
              <w:t xml:space="preserve">  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4F" w14:textId="77777777" w:rsidR="002578D3" w:rsidRPr="00303697" w:rsidRDefault="002578D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2578D3" w14:paraId="2CCC8278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52" w14:textId="4EDDCA65" w:rsidR="002578D3" w:rsidRPr="00303697" w:rsidRDefault="003052FB">
            <w:pPr>
              <w:pStyle w:val="TableContents"/>
              <w:rPr>
                <w:rFonts w:ascii="Arial" w:hAnsi="Arial"/>
                <w:color w:val="000000"/>
              </w:rPr>
            </w:pPr>
            <w:r w:rsidRPr="00303697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74CF" w14:textId="77777777" w:rsidR="002578D3" w:rsidRPr="00303697" w:rsidRDefault="00B20157">
            <w:pPr>
              <w:pStyle w:val="TableContents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03697">
              <w:rPr>
                <w:rFonts w:ascii="Arial" w:hAnsi="Arial"/>
                <w:b/>
                <w:bCs/>
                <w:color w:val="000000"/>
              </w:rPr>
              <w:t>Declaration of Interests</w:t>
            </w:r>
          </w:p>
          <w:p w14:paraId="78B4CD36" w14:textId="77777777" w:rsidR="00C84CBE" w:rsidRDefault="00C84CBE">
            <w:pPr>
              <w:pStyle w:val="TableContents"/>
              <w:jc w:val="both"/>
              <w:rPr>
                <w:rFonts w:ascii="Arial" w:hAnsi="Arial"/>
                <w:color w:val="000000"/>
              </w:rPr>
            </w:pPr>
          </w:p>
          <w:p w14:paraId="2CCC825B" w14:textId="34532E2D" w:rsidR="00B20157" w:rsidRPr="00303697" w:rsidRDefault="00C52F50">
            <w:pPr>
              <w:pStyle w:val="TableContents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 w:themeColor="text1"/>
              </w:rPr>
              <w:t>There were no interests to declare from any of the Panel members</w:t>
            </w:r>
            <w:r w:rsidR="00CC7FD1"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77" w14:textId="77777777" w:rsidR="002578D3" w:rsidRPr="00303697" w:rsidRDefault="002578D3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2578D3" w14:paraId="2CCC8287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7A" w14:textId="71661D83" w:rsidR="002578D3" w:rsidRPr="00303697" w:rsidRDefault="00B20157">
            <w:pPr>
              <w:pStyle w:val="TableContents"/>
              <w:rPr>
                <w:rFonts w:ascii="Arial" w:hAnsi="Arial"/>
                <w:color w:val="000000"/>
              </w:rPr>
            </w:pPr>
            <w:r w:rsidRPr="00303697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BA513" w14:textId="0CB7EC40" w:rsidR="00C84CBE" w:rsidRDefault="7DB389BF">
            <w:pPr>
              <w:pStyle w:val="TableContents"/>
              <w:jc w:val="both"/>
              <w:rPr>
                <w:rFonts w:ascii="Arial" w:hAnsi="Arial"/>
              </w:rPr>
            </w:pPr>
            <w:r w:rsidRPr="7DB389BF">
              <w:rPr>
                <w:rFonts w:ascii="Arial" w:hAnsi="Arial"/>
                <w:b/>
                <w:bCs/>
              </w:rPr>
              <w:t>Waiver of notice and publication period (standing item)</w:t>
            </w:r>
          </w:p>
          <w:p w14:paraId="161D5747" w14:textId="77777777" w:rsidR="00C84CBE" w:rsidRDefault="00C84CBE">
            <w:pPr>
              <w:pStyle w:val="TableContents"/>
              <w:jc w:val="both"/>
              <w:rPr>
                <w:rFonts w:ascii="Arial" w:hAnsi="Arial"/>
              </w:rPr>
            </w:pPr>
          </w:p>
          <w:p w14:paraId="2CCC827E" w14:textId="1DF37FDB" w:rsidR="00BC740E" w:rsidRPr="00303697" w:rsidRDefault="002B726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change proposal received from John Davidson Pipes Limited had </w:t>
            </w:r>
            <w:r w:rsidR="004A5EB0">
              <w:rPr>
                <w:rFonts w:ascii="Arial" w:hAnsi="Arial"/>
              </w:rPr>
              <w:t xml:space="preserve">previously </w:t>
            </w:r>
            <w:r>
              <w:rPr>
                <w:rFonts w:ascii="Arial" w:hAnsi="Arial"/>
              </w:rPr>
              <w:t xml:space="preserve">been published </w:t>
            </w:r>
            <w:r w:rsidR="00C76CB2">
              <w:rPr>
                <w:rFonts w:ascii="Arial" w:hAnsi="Arial"/>
              </w:rPr>
              <w:t>in the required timescale and therefore the waiver of the notice and publication period was not required</w:t>
            </w:r>
            <w:r w:rsidR="003569DB">
              <w:rPr>
                <w:rFonts w:ascii="Arial" w:hAnsi="Arial"/>
              </w:rPr>
              <w:t>.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3D97" w14:textId="77777777" w:rsidR="002578D3" w:rsidRPr="00303697" w:rsidRDefault="002578D3">
            <w:pPr>
              <w:pStyle w:val="TableContents"/>
              <w:rPr>
                <w:rFonts w:ascii="Arial" w:hAnsi="Arial"/>
              </w:rPr>
            </w:pPr>
          </w:p>
          <w:p w14:paraId="1D54A9E7" w14:textId="77777777" w:rsidR="00AA0CF4" w:rsidRPr="00303697" w:rsidRDefault="00AA0CF4">
            <w:pPr>
              <w:pStyle w:val="TableContents"/>
              <w:rPr>
                <w:rFonts w:ascii="Arial" w:hAnsi="Arial"/>
              </w:rPr>
            </w:pPr>
          </w:p>
          <w:p w14:paraId="20F4ADD7" w14:textId="77777777" w:rsidR="00AA0CF4" w:rsidRPr="00303697" w:rsidRDefault="00AA0CF4">
            <w:pPr>
              <w:pStyle w:val="TableContents"/>
              <w:rPr>
                <w:rFonts w:ascii="Arial" w:hAnsi="Arial"/>
              </w:rPr>
            </w:pPr>
          </w:p>
          <w:p w14:paraId="3D7BAAAC" w14:textId="77777777" w:rsidR="00AA0CF4" w:rsidRPr="00303697" w:rsidRDefault="00AA0CF4">
            <w:pPr>
              <w:pStyle w:val="TableContents"/>
              <w:rPr>
                <w:rFonts w:ascii="Arial" w:hAnsi="Arial"/>
              </w:rPr>
            </w:pPr>
          </w:p>
          <w:p w14:paraId="2CCC8286" w14:textId="66FC2D83" w:rsidR="00AA0CF4" w:rsidRPr="00303697" w:rsidRDefault="00AA0CF4">
            <w:pPr>
              <w:pStyle w:val="TableContents"/>
              <w:rPr>
                <w:rFonts w:ascii="Arial" w:hAnsi="Arial"/>
              </w:rPr>
            </w:pPr>
          </w:p>
        </w:tc>
      </w:tr>
      <w:tr w:rsidR="002578D3" w14:paraId="2CCC8298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89" w14:textId="13F5AB77" w:rsidR="002578D3" w:rsidRPr="00303697" w:rsidRDefault="003B53C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27D5" w14:textId="20703B13" w:rsidR="7DB389BF" w:rsidRDefault="49FD31AB" w:rsidP="7DB389BF">
            <w:pPr>
              <w:pStyle w:val="TableContents"/>
              <w:spacing w:line="259" w:lineRule="auto"/>
              <w:jc w:val="both"/>
              <w:rPr>
                <w:rFonts w:ascii="Arial" w:hAnsi="Arial"/>
                <w:b/>
                <w:bCs/>
                <w:color w:val="000000" w:themeColor="text1"/>
              </w:rPr>
            </w:pPr>
            <w:r w:rsidRPr="49FD31AB">
              <w:rPr>
                <w:rFonts w:ascii="Arial" w:hAnsi="Arial"/>
                <w:b/>
                <w:bCs/>
                <w:color w:val="000000" w:themeColor="text1"/>
              </w:rPr>
              <w:t xml:space="preserve">Approval of minutes of Panel Meeting held on </w:t>
            </w:r>
            <w:r w:rsidR="00CE5682"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="00CE5682" w:rsidRPr="00CE5682">
              <w:rPr>
                <w:rFonts w:ascii="Arial" w:hAnsi="Arial"/>
                <w:b/>
                <w:bCs/>
                <w:color w:val="000000" w:themeColor="text1"/>
                <w:vertAlign w:val="superscript"/>
              </w:rPr>
              <w:t>th</w:t>
            </w:r>
            <w:r w:rsidR="00CE5682">
              <w:rPr>
                <w:rFonts w:ascii="Arial" w:hAnsi="Arial"/>
                <w:b/>
                <w:bCs/>
                <w:color w:val="000000" w:themeColor="text1"/>
              </w:rPr>
              <w:t xml:space="preserve"> November </w:t>
            </w:r>
            <w:r w:rsidR="000926AA">
              <w:rPr>
                <w:rFonts w:ascii="Arial" w:hAnsi="Arial"/>
                <w:b/>
                <w:bCs/>
                <w:color w:val="000000" w:themeColor="text1"/>
              </w:rPr>
              <w:t>2023</w:t>
            </w:r>
          </w:p>
          <w:p w14:paraId="7B0D7E45" w14:textId="77777777" w:rsidR="00C84CBE" w:rsidRDefault="00C84CBE">
            <w:pPr>
              <w:pStyle w:val="TableContents"/>
              <w:jc w:val="both"/>
              <w:rPr>
                <w:rFonts w:ascii="Arial" w:hAnsi="Arial"/>
                <w:color w:val="000000"/>
              </w:rPr>
            </w:pPr>
          </w:p>
          <w:p w14:paraId="03C886DD" w14:textId="77777777" w:rsidR="001E12F0" w:rsidRDefault="49FD31AB">
            <w:pPr>
              <w:pStyle w:val="TableContents"/>
              <w:jc w:val="both"/>
              <w:rPr>
                <w:rFonts w:ascii="Arial" w:hAnsi="Arial"/>
                <w:color w:val="000000" w:themeColor="text1"/>
              </w:rPr>
            </w:pPr>
            <w:r w:rsidRPr="49FD31AB">
              <w:rPr>
                <w:rFonts w:ascii="Arial" w:hAnsi="Arial"/>
                <w:color w:val="000000" w:themeColor="text1"/>
              </w:rPr>
              <w:t xml:space="preserve">The minutes of the Panel Meeting held on </w:t>
            </w:r>
            <w:r w:rsidR="002D3087">
              <w:rPr>
                <w:rFonts w:ascii="Arial" w:hAnsi="Arial"/>
                <w:color w:val="000000" w:themeColor="text1"/>
              </w:rPr>
              <w:t>10</w:t>
            </w:r>
            <w:r w:rsidR="002D3087" w:rsidRPr="002D3087">
              <w:rPr>
                <w:rFonts w:ascii="Arial" w:hAnsi="Arial"/>
                <w:color w:val="000000" w:themeColor="text1"/>
                <w:vertAlign w:val="superscript"/>
              </w:rPr>
              <w:t>th</w:t>
            </w:r>
            <w:r w:rsidR="002D3087">
              <w:rPr>
                <w:rFonts w:ascii="Arial" w:hAnsi="Arial"/>
                <w:color w:val="000000" w:themeColor="text1"/>
              </w:rPr>
              <w:t xml:space="preserve"> November 2023</w:t>
            </w:r>
            <w:r w:rsidRPr="49FD31AB">
              <w:rPr>
                <w:rFonts w:ascii="Arial" w:hAnsi="Arial"/>
                <w:color w:val="000000" w:themeColor="text1"/>
              </w:rPr>
              <w:t xml:space="preserve"> were approv</w:t>
            </w:r>
            <w:r w:rsidR="00FE1418">
              <w:rPr>
                <w:rFonts w:ascii="Arial" w:hAnsi="Arial"/>
                <w:color w:val="000000" w:themeColor="text1"/>
              </w:rPr>
              <w:t>ed</w:t>
            </w:r>
            <w:r w:rsidRPr="49FD31AB">
              <w:rPr>
                <w:rFonts w:ascii="Arial" w:hAnsi="Arial"/>
                <w:color w:val="000000" w:themeColor="text1"/>
              </w:rPr>
              <w:t xml:space="preserve"> for publication and there were no matters arising from the minutes. </w:t>
            </w:r>
          </w:p>
          <w:p w14:paraId="43992001" w14:textId="77777777" w:rsidR="001E12F0" w:rsidRDefault="001E12F0">
            <w:pPr>
              <w:pStyle w:val="TableContents"/>
              <w:jc w:val="both"/>
              <w:rPr>
                <w:rFonts w:ascii="Arial" w:hAnsi="Arial"/>
                <w:color w:val="000000" w:themeColor="text1"/>
              </w:rPr>
            </w:pPr>
          </w:p>
          <w:p w14:paraId="2CCC828D" w14:textId="35B5AEB2" w:rsidR="007D247A" w:rsidRPr="00085CFA" w:rsidRDefault="00475F06">
            <w:pPr>
              <w:pStyle w:val="TableContents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It was noted that the Secretary had spoken to the Water Research Centre (‘WRc’) regarding the work to update the DCG to align with the </w:t>
            </w:r>
            <w:r w:rsidR="00154B54">
              <w:rPr>
                <w:rFonts w:ascii="Arial" w:hAnsi="Arial"/>
                <w:color w:val="000000" w:themeColor="text1"/>
              </w:rPr>
              <w:t xml:space="preserve">updated version of CESWI.  WRc have indicated that their fees for this work would be around £7,800, which would require approval from WUK.  It was agreed that the Secretary would ask WRc to provide a formal proposal for the work so that </w:t>
            </w:r>
            <w:r w:rsidR="00CE5682">
              <w:rPr>
                <w:rFonts w:ascii="Arial" w:hAnsi="Arial"/>
                <w:color w:val="000000" w:themeColor="text1"/>
              </w:rPr>
              <w:t xml:space="preserve">the Panel could ask WUK to approve this. </w:t>
            </w:r>
            <w:r w:rsidR="00453437">
              <w:rPr>
                <w:rFonts w:ascii="Arial" w:hAnsi="Arial"/>
                <w:color w:val="000000" w:themeColor="text1"/>
              </w:rPr>
              <w:t xml:space="preserve">The Panel </w:t>
            </w:r>
            <w:r w:rsidR="00CF1F91">
              <w:rPr>
                <w:rFonts w:ascii="Arial" w:hAnsi="Arial"/>
                <w:color w:val="000000" w:themeColor="text1"/>
              </w:rPr>
              <w:t>emphasised</w:t>
            </w:r>
            <w:r w:rsidR="00453437">
              <w:rPr>
                <w:rFonts w:ascii="Arial" w:hAnsi="Arial"/>
                <w:color w:val="000000" w:themeColor="text1"/>
              </w:rPr>
              <w:t xml:space="preserve"> that this expenditure should be treated as a</w:t>
            </w:r>
            <w:r w:rsidR="00CF1F91">
              <w:rPr>
                <w:rFonts w:ascii="Arial" w:hAnsi="Arial"/>
                <w:color w:val="000000" w:themeColor="text1"/>
              </w:rPr>
              <w:t>n</w:t>
            </w:r>
            <w:r w:rsidR="00453437">
              <w:rPr>
                <w:rFonts w:ascii="Arial" w:hAnsi="Arial"/>
                <w:color w:val="000000" w:themeColor="text1"/>
              </w:rPr>
              <w:t xml:space="preserve"> ex</w:t>
            </w:r>
            <w:r w:rsidR="00CF1F91">
              <w:rPr>
                <w:rFonts w:ascii="Arial" w:hAnsi="Arial"/>
                <w:color w:val="000000" w:themeColor="text1"/>
              </w:rPr>
              <w:t xml:space="preserve">traordinary item in relation to the annual budget as this would not be a </w:t>
            </w:r>
            <w:r w:rsidR="00CF1F91">
              <w:rPr>
                <w:rFonts w:ascii="Arial" w:hAnsi="Arial"/>
                <w:color w:val="000000" w:themeColor="text1"/>
              </w:rPr>
              <w:lastRenderedPageBreak/>
              <w:t>recurring cost.</w:t>
            </w:r>
            <w:r w:rsidR="00CE5682">
              <w:rPr>
                <w:rFonts w:ascii="Arial" w:hAnsi="Arial"/>
                <w:color w:val="000000" w:themeColor="text1"/>
              </w:rPr>
              <w:t xml:space="preserve"> In the meantime, it was agreed that a note would be added to the current version of the DCG to advise that it</w:t>
            </w:r>
            <w:r w:rsidR="001E12F0">
              <w:rPr>
                <w:rFonts w:ascii="Arial" w:hAnsi="Arial"/>
                <w:color w:val="000000" w:themeColor="text1"/>
              </w:rPr>
              <w:t xml:space="preserve"> would shortly be updated to align with the current version of CESWI.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550C8" w14:textId="1A570852" w:rsidR="002578D3" w:rsidRDefault="002578D3">
            <w:pPr>
              <w:pStyle w:val="TableContents"/>
              <w:rPr>
                <w:rFonts w:ascii="Arial" w:hAnsi="Arial"/>
              </w:rPr>
            </w:pPr>
          </w:p>
          <w:p w14:paraId="17E6EF75" w14:textId="117D21CA" w:rsidR="001B6A7A" w:rsidRDefault="001B6A7A">
            <w:pPr>
              <w:pStyle w:val="TableContents"/>
              <w:rPr>
                <w:rFonts w:ascii="Arial" w:hAnsi="Arial"/>
              </w:rPr>
            </w:pPr>
          </w:p>
          <w:p w14:paraId="69DD2042" w14:textId="77777777" w:rsidR="00F05661" w:rsidRDefault="00F05661">
            <w:pPr>
              <w:pStyle w:val="TableContents"/>
              <w:rPr>
                <w:rFonts w:ascii="Arial" w:hAnsi="Arial"/>
              </w:rPr>
            </w:pPr>
          </w:p>
          <w:p w14:paraId="153044C5" w14:textId="77777777" w:rsidR="00F05661" w:rsidRDefault="00F05661">
            <w:pPr>
              <w:pStyle w:val="TableContents"/>
              <w:rPr>
                <w:rFonts w:ascii="Arial" w:hAnsi="Arial"/>
              </w:rPr>
            </w:pPr>
          </w:p>
          <w:p w14:paraId="686FD3CC" w14:textId="77777777" w:rsidR="00AA0CF4" w:rsidRDefault="00AA0CF4">
            <w:pPr>
              <w:pStyle w:val="TableContents"/>
              <w:rPr>
                <w:rFonts w:ascii="Arial" w:hAnsi="Arial"/>
              </w:rPr>
            </w:pPr>
          </w:p>
          <w:p w14:paraId="6A582452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2256E711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2F36E7A5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7E9D1816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2416296B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02FACF8A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164D2869" w14:textId="7E5957E9" w:rsidR="00750F90" w:rsidRDefault="00750F9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Liaise with WRc and WUK (KR)</w:t>
            </w:r>
          </w:p>
          <w:p w14:paraId="5E4FF77F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11596899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7A7C6F22" w14:textId="77777777" w:rsidR="00750F90" w:rsidRDefault="00750F90">
            <w:pPr>
              <w:pStyle w:val="TableContents"/>
              <w:rPr>
                <w:rFonts w:ascii="Arial" w:hAnsi="Arial"/>
              </w:rPr>
            </w:pPr>
          </w:p>
          <w:p w14:paraId="2CCC8297" w14:textId="5A6A7231" w:rsidR="00750F90" w:rsidRPr="00303697" w:rsidRDefault="00750F9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Ask WUK to add note (KR)</w:t>
            </w:r>
          </w:p>
        </w:tc>
      </w:tr>
      <w:tr w:rsidR="004256F9" w14:paraId="3C6347B3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3AFE" w14:textId="6E7B666F" w:rsidR="004256F9" w:rsidRDefault="002F7C54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5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3B8C" w14:textId="77777777" w:rsidR="002F415A" w:rsidRDefault="00F119C7" w:rsidP="002F415A">
            <w:pPr>
              <w:pStyle w:val="Textbody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Open </w:t>
            </w:r>
            <w:r w:rsidR="004034E4">
              <w:rPr>
                <w:rFonts w:ascii="Arial" w:hAnsi="Arial"/>
                <w:b/>
              </w:rPr>
              <w:t>Change Proposals</w:t>
            </w:r>
          </w:p>
          <w:p w14:paraId="24611260" w14:textId="5C61A791" w:rsidR="004B401B" w:rsidRDefault="004B401B" w:rsidP="002F415A">
            <w:pPr>
              <w:pStyle w:val="Textbody"/>
              <w:numPr>
                <w:ilvl w:val="0"/>
                <w:numId w:val="24"/>
              </w:numPr>
              <w:jc w:val="both"/>
              <w:rPr>
                <w:rFonts w:ascii="Arial" w:hAnsi="Arial"/>
                <w:b/>
              </w:rPr>
            </w:pPr>
            <w:r w:rsidRPr="004B401B">
              <w:rPr>
                <w:rFonts w:ascii="Arial" w:hAnsi="Arial"/>
                <w:b/>
              </w:rPr>
              <w:t>Uniformity between E2.21 and E2.22 – John Davidson Pipes Ltd</w:t>
            </w:r>
          </w:p>
          <w:p w14:paraId="4DC32122" w14:textId="2E312F66" w:rsidR="00072C16" w:rsidRDefault="006463A9" w:rsidP="00072C16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The Panel discussed the change proposal form submitted by </w:t>
            </w:r>
            <w:r w:rsidR="004B401B">
              <w:rPr>
                <w:rFonts w:ascii="Arial" w:hAnsi="Arial"/>
                <w:bCs/>
              </w:rPr>
              <w:t>John Davidson Pipes Limited (JDP)</w:t>
            </w:r>
            <w:r>
              <w:rPr>
                <w:rFonts w:ascii="Arial" w:hAnsi="Arial"/>
                <w:bCs/>
              </w:rPr>
              <w:t xml:space="preserve"> regarding the </w:t>
            </w:r>
            <w:r w:rsidR="00433951">
              <w:rPr>
                <w:rFonts w:ascii="Arial" w:hAnsi="Arial"/>
                <w:bCs/>
              </w:rPr>
              <w:t>issue of uniformity between E2.21 and E2.22</w:t>
            </w:r>
            <w:r w:rsidR="00524A3D">
              <w:rPr>
                <w:rFonts w:ascii="Arial" w:hAnsi="Arial"/>
                <w:bCs/>
              </w:rPr>
              <w:t xml:space="preserve"> of the DCG</w:t>
            </w:r>
            <w:r w:rsidR="00C30B1B">
              <w:rPr>
                <w:rFonts w:ascii="Arial" w:hAnsi="Arial"/>
                <w:bCs/>
              </w:rPr>
              <w:t>.</w:t>
            </w:r>
            <w:r w:rsidR="00AA1D01">
              <w:rPr>
                <w:rFonts w:ascii="Arial" w:hAnsi="Arial"/>
                <w:bCs/>
              </w:rPr>
              <w:t xml:space="preserve"> </w:t>
            </w:r>
          </w:p>
          <w:p w14:paraId="28F44033" w14:textId="77777777" w:rsidR="00072C16" w:rsidRDefault="00072C16" w:rsidP="00072C16">
            <w:pPr>
              <w:jc w:val="both"/>
              <w:rPr>
                <w:rFonts w:ascii="Arial" w:hAnsi="Arial"/>
                <w:bCs/>
              </w:rPr>
            </w:pPr>
          </w:p>
          <w:p w14:paraId="31E04C07" w14:textId="7DBAA83B" w:rsidR="00072C16" w:rsidRDefault="00072C16" w:rsidP="00072C16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The Panel reviewed the report prepared by WRc on the proposal, </w:t>
            </w:r>
            <w:r w:rsidR="00423F7F">
              <w:rPr>
                <w:rFonts w:ascii="Arial" w:hAnsi="Arial"/>
                <w:bCs/>
              </w:rPr>
              <w:t>which was very helpful in setting out the issues raised by the proposal and suggesting a potential alternative approach for the Panel to consider.</w:t>
            </w:r>
            <w:r w:rsidR="00695992">
              <w:rPr>
                <w:rFonts w:ascii="Arial" w:hAnsi="Arial"/>
                <w:bCs/>
              </w:rPr>
              <w:t xml:space="preserve"> It was noted that the change proposal’s ground for the change related to the un</w:t>
            </w:r>
            <w:r w:rsidR="00F14487">
              <w:rPr>
                <w:rFonts w:ascii="Arial" w:hAnsi="Arial"/>
                <w:bCs/>
              </w:rPr>
              <w:t>iformity</w:t>
            </w:r>
            <w:r w:rsidR="009A539B">
              <w:rPr>
                <w:rFonts w:ascii="Arial" w:hAnsi="Arial"/>
                <w:bCs/>
              </w:rPr>
              <w:t xml:space="preserve"> between the relevant sections.  </w:t>
            </w:r>
            <w:r w:rsidR="005A20FD" w:rsidRPr="005A20FD">
              <w:rPr>
                <w:rFonts w:ascii="Arial" w:hAnsi="Arial"/>
                <w:bCs/>
              </w:rPr>
              <w:t>In its report, WRc reviewed the relevant standards and products currently available on the UK market.  In section 5 of its report, WRc considered the incorporation of the requirements of E2.22 into E2.21.  For each, it was of the view that this would either be problematic or of no effect.</w:t>
            </w:r>
          </w:p>
          <w:p w14:paraId="0CF62901" w14:textId="77777777" w:rsidR="005A20FD" w:rsidRDefault="005A20FD" w:rsidP="00072C16">
            <w:pPr>
              <w:jc w:val="both"/>
              <w:rPr>
                <w:rFonts w:ascii="Arial" w:hAnsi="Arial"/>
                <w:bCs/>
              </w:rPr>
            </w:pPr>
          </w:p>
          <w:p w14:paraId="5B2D1C1B" w14:textId="3F5C328B" w:rsidR="00A72592" w:rsidRPr="007D652C" w:rsidRDefault="006B3826" w:rsidP="007D652C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After discussion, it was agreed that while unifo</w:t>
            </w:r>
            <w:r w:rsidR="00461149">
              <w:rPr>
                <w:rFonts w:ascii="Arial" w:hAnsi="Arial"/>
                <w:bCs/>
              </w:rPr>
              <w:t>rmity across the DCG was important, the Panel was not persuaded that this alone was sufficient reason to make the change proposed</w:t>
            </w:r>
            <w:r w:rsidR="00427ED9">
              <w:rPr>
                <w:rFonts w:ascii="Arial" w:hAnsi="Arial"/>
                <w:bCs/>
              </w:rPr>
              <w:t xml:space="preserve"> or the alternative wording suggested by WRc</w:t>
            </w:r>
            <w:r w:rsidR="00461149">
              <w:rPr>
                <w:rFonts w:ascii="Arial" w:hAnsi="Arial"/>
                <w:bCs/>
              </w:rPr>
              <w:t xml:space="preserve">, particularly taking into account WRc’s detailed comments on the </w:t>
            </w:r>
            <w:r w:rsidR="00427ED9">
              <w:rPr>
                <w:rFonts w:ascii="Arial" w:hAnsi="Arial"/>
                <w:bCs/>
              </w:rPr>
              <w:t xml:space="preserve">requirements. </w:t>
            </w:r>
            <w:r w:rsidR="00013E08">
              <w:rPr>
                <w:rFonts w:ascii="Arial" w:hAnsi="Arial"/>
                <w:bCs/>
              </w:rPr>
              <w:t>Therefore i</w:t>
            </w:r>
            <w:r w:rsidR="00427ED9">
              <w:rPr>
                <w:rFonts w:ascii="Arial" w:hAnsi="Arial"/>
                <w:bCs/>
              </w:rPr>
              <w:t xml:space="preserve">t was unanimously agreed that the Panel would </w:t>
            </w:r>
            <w:r w:rsidR="00013E08">
              <w:rPr>
                <w:rFonts w:ascii="Arial" w:hAnsi="Arial"/>
                <w:bCs/>
              </w:rPr>
              <w:t xml:space="preserve">recommend that </w:t>
            </w:r>
            <w:r w:rsidR="00427ED9">
              <w:rPr>
                <w:rFonts w:ascii="Arial" w:hAnsi="Arial"/>
                <w:bCs/>
              </w:rPr>
              <w:t>the change proposal</w:t>
            </w:r>
            <w:r w:rsidR="00013E08">
              <w:rPr>
                <w:rFonts w:ascii="Arial" w:hAnsi="Arial"/>
                <w:bCs/>
              </w:rPr>
              <w:t xml:space="preserve"> should be rejected</w:t>
            </w:r>
            <w:r w:rsidR="00427ED9">
              <w:rPr>
                <w:rFonts w:ascii="Arial" w:hAnsi="Arial"/>
                <w:bCs/>
              </w:rPr>
              <w:t>.  The Secretary will draft a letter of recommendation to Ofwat and circulate it to the Panel for approval.  It was noted that the deadline for the recommendation to be submitted was 22</w:t>
            </w:r>
            <w:r w:rsidR="00427ED9" w:rsidRPr="00427ED9">
              <w:rPr>
                <w:rFonts w:ascii="Arial" w:hAnsi="Arial"/>
                <w:bCs/>
                <w:vertAlign w:val="superscript"/>
              </w:rPr>
              <w:t>nd</w:t>
            </w:r>
            <w:r w:rsidR="00427ED9">
              <w:rPr>
                <w:rFonts w:ascii="Arial" w:hAnsi="Arial"/>
                <w:bCs/>
              </w:rPr>
              <w:t xml:space="preserve"> January 2024. 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74EA3" w14:textId="77777777" w:rsidR="00A72592" w:rsidRDefault="00A72592">
            <w:pPr>
              <w:pStyle w:val="TableContents"/>
              <w:rPr>
                <w:rFonts w:ascii="Arial" w:hAnsi="Arial"/>
              </w:rPr>
            </w:pPr>
          </w:p>
          <w:p w14:paraId="6A63E122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420A5A12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657D457E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52F5A67B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739858F8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4F766E23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03F320B9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6E7428FF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69AC6E18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3C09E04E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27833C09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368F38F3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2707FA81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474EBB6E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7242B347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764D0CB5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265190D3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4D63AA22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46F17CDD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4C6AC06D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5C75A880" w14:textId="77777777" w:rsidR="00FE5143" w:rsidRDefault="00FE5143">
            <w:pPr>
              <w:pStyle w:val="TableContents"/>
              <w:rPr>
                <w:rFonts w:ascii="Arial" w:hAnsi="Arial"/>
              </w:rPr>
            </w:pPr>
          </w:p>
          <w:p w14:paraId="1516A326" w14:textId="77777777" w:rsidR="002F415A" w:rsidRDefault="002F415A">
            <w:pPr>
              <w:pStyle w:val="TableContents"/>
              <w:rPr>
                <w:rFonts w:ascii="Arial" w:hAnsi="Arial"/>
              </w:rPr>
            </w:pPr>
          </w:p>
          <w:p w14:paraId="0FAA5345" w14:textId="77777777" w:rsidR="002F415A" w:rsidRDefault="002F415A">
            <w:pPr>
              <w:pStyle w:val="TableContents"/>
              <w:rPr>
                <w:rFonts w:ascii="Arial" w:hAnsi="Arial"/>
              </w:rPr>
            </w:pPr>
          </w:p>
          <w:p w14:paraId="177F0440" w14:textId="77777777" w:rsidR="006D0C51" w:rsidRDefault="006D0C51">
            <w:pPr>
              <w:pStyle w:val="TableContents"/>
              <w:rPr>
                <w:rFonts w:ascii="Arial" w:hAnsi="Arial"/>
              </w:rPr>
            </w:pPr>
          </w:p>
          <w:p w14:paraId="01DFA06D" w14:textId="77777777" w:rsidR="006D0C51" w:rsidRDefault="006D0C51">
            <w:pPr>
              <w:pStyle w:val="TableContents"/>
              <w:rPr>
                <w:rFonts w:ascii="Arial" w:hAnsi="Arial"/>
              </w:rPr>
            </w:pPr>
          </w:p>
          <w:p w14:paraId="50612267" w14:textId="77777777" w:rsidR="006D0C51" w:rsidRDefault="006D0C51">
            <w:pPr>
              <w:pStyle w:val="TableContents"/>
              <w:rPr>
                <w:rFonts w:ascii="Arial" w:hAnsi="Arial"/>
              </w:rPr>
            </w:pPr>
          </w:p>
          <w:p w14:paraId="6C9C1F22" w14:textId="7439D07A" w:rsidR="00FE5143" w:rsidRDefault="0016224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Draft </w:t>
            </w:r>
            <w:r w:rsidR="00427ED9">
              <w:rPr>
                <w:rFonts w:ascii="Arial" w:hAnsi="Arial"/>
              </w:rPr>
              <w:t>letter to Ofwat</w:t>
            </w:r>
            <w:r w:rsidR="00E77C79">
              <w:rPr>
                <w:rFonts w:ascii="Arial" w:hAnsi="Arial"/>
              </w:rPr>
              <w:t xml:space="preserve"> and circulate</w:t>
            </w:r>
            <w:r>
              <w:rPr>
                <w:rFonts w:ascii="Arial" w:hAnsi="Arial"/>
              </w:rPr>
              <w:t xml:space="preserve"> (KR)</w:t>
            </w:r>
          </w:p>
        </w:tc>
      </w:tr>
      <w:tr w:rsidR="007A66BB" w14:paraId="2CCC82A9" w14:textId="77777777" w:rsidTr="49FD31AB">
        <w:tc>
          <w:tcPr>
            <w:tcW w:w="1413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829A" w14:textId="1C90965E" w:rsidR="007A66BB" w:rsidRPr="00303697" w:rsidRDefault="005B51F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357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7CAE" w14:textId="77777777" w:rsidR="00E34C7C" w:rsidRDefault="00606D3C" w:rsidP="00E34C7C">
            <w:pPr>
              <w:pStyle w:val="Textbody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0606D3C">
              <w:rPr>
                <w:rFonts w:ascii="Arial" w:eastAsia="Arial" w:hAnsi="Arial"/>
                <w:b/>
                <w:bCs/>
                <w:color w:val="000000" w:themeColor="text1"/>
              </w:rPr>
              <w:t>Tidying amendments to Code – draft change to website and process</w:t>
            </w:r>
          </w:p>
          <w:p w14:paraId="2CCC829E" w14:textId="2C0A9C67" w:rsidR="00606D3C" w:rsidRPr="00606D3C" w:rsidRDefault="00606D3C" w:rsidP="00E34C7C">
            <w:pPr>
              <w:pStyle w:val="Textbody"/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>The Secretary has been working with the Panel’s website provider in order to include a new form on the website for users to submit</w:t>
            </w:r>
            <w:r w:rsidR="00D74085">
              <w:rPr>
                <w:rFonts w:ascii="Arial" w:eastAsia="Arial" w:hAnsi="Arial"/>
                <w:color w:val="000000" w:themeColor="text1"/>
              </w:rPr>
              <w:t xml:space="preserve"> minor or tidying amendments to the Code documents.  These can then be collated </w:t>
            </w:r>
            <w:r w:rsidR="00B06278">
              <w:rPr>
                <w:rFonts w:ascii="Arial" w:eastAsia="Arial" w:hAnsi="Arial"/>
                <w:color w:val="000000" w:themeColor="text1"/>
              </w:rPr>
              <w:t xml:space="preserve">into one change proposal to update the Code.  The Secretary demonstrated the suggested website form to the Panel and this was </w:t>
            </w:r>
            <w:r w:rsidR="00CF1F91">
              <w:rPr>
                <w:rFonts w:ascii="Arial" w:eastAsia="Arial" w:hAnsi="Arial"/>
                <w:color w:val="000000" w:themeColor="text1"/>
              </w:rPr>
              <w:t xml:space="preserve">commended and </w:t>
            </w:r>
            <w:r w:rsidR="00B06278">
              <w:rPr>
                <w:rFonts w:ascii="Arial" w:eastAsia="Arial" w:hAnsi="Arial"/>
                <w:color w:val="000000" w:themeColor="text1"/>
              </w:rPr>
              <w:t xml:space="preserve">approved.  The </w:t>
            </w:r>
            <w:r w:rsidR="00BB1988">
              <w:rPr>
                <w:rFonts w:ascii="Arial" w:eastAsia="Arial" w:hAnsi="Arial"/>
                <w:color w:val="000000" w:themeColor="text1"/>
              </w:rPr>
              <w:t xml:space="preserve">changes to the website will be mirrored on the Water Panel website.  The Secretary will liaise with the website provider and update the Panel when </w:t>
            </w:r>
            <w:r w:rsidR="00BB1988">
              <w:rPr>
                <w:rFonts w:ascii="Arial" w:eastAsia="Arial" w:hAnsi="Arial"/>
                <w:color w:val="000000" w:themeColor="text1"/>
              </w:rPr>
              <w:lastRenderedPageBreak/>
              <w:t xml:space="preserve">the form is live.  The link can then be circulated to stakeholders to submit </w:t>
            </w:r>
            <w:r w:rsidR="00E925EB">
              <w:rPr>
                <w:rFonts w:ascii="Arial" w:eastAsia="Arial" w:hAnsi="Arial"/>
                <w:color w:val="000000" w:themeColor="text1"/>
              </w:rPr>
              <w:t>amendments.</w:t>
            </w:r>
            <w:r w:rsidR="00B06278">
              <w:rPr>
                <w:rFonts w:ascii="Arial" w:eastAsia="Arial" w:hAnsi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04D7" w14:textId="77777777" w:rsidR="000B5C52" w:rsidRDefault="000B5C52" w:rsidP="00DB26B1">
            <w:pPr>
              <w:pStyle w:val="TableContents"/>
              <w:rPr>
                <w:rFonts w:ascii="Arial" w:hAnsi="Arial"/>
              </w:rPr>
            </w:pPr>
          </w:p>
          <w:p w14:paraId="3D4E2339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0F0F0E9A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2A3E395B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7FC508A9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6850B616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20CE8B51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17A38681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7DBFD0ED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34784261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3D9E3CA7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</w:p>
          <w:p w14:paraId="1BBBA75F" w14:textId="77777777" w:rsidR="00E925EB" w:rsidRDefault="00E925EB" w:rsidP="00DB26B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Liaise with VU (KR)</w:t>
            </w:r>
          </w:p>
          <w:p w14:paraId="61667BEB" w14:textId="77777777" w:rsidR="00B860B6" w:rsidRDefault="00B860B6" w:rsidP="00DB26B1">
            <w:pPr>
              <w:pStyle w:val="TableContents"/>
              <w:rPr>
                <w:rFonts w:ascii="Arial" w:hAnsi="Arial"/>
              </w:rPr>
            </w:pPr>
          </w:p>
          <w:p w14:paraId="09953868" w14:textId="77777777" w:rsidR="00B860B6" w:rsidRDefault="00B860B6" w:rsidP="00DB26B1">
            <w:pPr>
              <w:pStyle w:val="TableContents"/>
              <w:rPr>
                <w:rFonts w:ascii="Arial" w:hAnsi="Arial"/>
              </w:rPr>
            </w:pPr>
          </w:p>
          <w:p w14:paraId="21E7994D" w14:textId="77777777" w:rsidR="00B860B6" w:rsidRDefault="00B860B6" w:rsidP="00DB26B1">
            <w:pPr>
              <w:pStyle w:val="TableContents"/>
              <w:rPr>
                <w:rFonts w:ascii="Arial" w:hAnsi="Arial"/>
              </w:rPr>
            </w:pPr>
          </w:p>
          <w:p w14:paraId="2CCC82A8" w14:textId="18A23D7E" w:rsidR="00B860B6" w:rsidRPr="00303697" w:rsidRDefault="00B860B6" w:rsidP="00DB26B1">
            <w:pPr>
              <w:pStyle w:val="TableContents"/>
              <w:rPr>
                <w:rFonts w:ascii="Arial" w:hAnsi="Arial"/>
              </w:rPr>
            </w:pPr>
          </w:p>
        </w:tc>
      </w:tr>
      <w:tr w:rsidR="00FE6134" w:rsidRPr="00744344" w14:paraId="401B3A12" w14:textId="77777777" w:rsidTr="00B77A99">
        <w:tc>
          <w:tcPr>
            <w:tcW w:w="1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05E6" w14:textId="5BA07DE9" w:rsidR="00FE6134" w:rsidRPr="00FE6134" w:rsidRDefault="00956BFF">
            <w:pPr>
              <w:pStyle w:val="TableContents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DC69E" w14:textId="06EB4F3A" w:rsidR="00FE6134" w:rsidRDefault="00597432" w:rsidP="00BE5042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0597432">
              <w:rPr>
                <w:rFonts w:ascii="Arial" w:eastAsia="Arial" w:hAnsi="Arial"/>
                <w:b/>
                <w:bCs/>
                <w:color w:val="000000" w:themeColor="text1"/>
              </w:rPr>
              <w:t xml:space="preserve">Adoption of </w:t>
            </w:r>
            <w:r w:rsidR="00A94A44">
              <w:rPr>
                <w:rFonts w:ascii="Arial" w:eastAsia="Arial" w:hAnsi="Arial"/>
                <w:b/>
                <w:bCs/>
                <w:color w:val="000000" w:themeColor="text1"/>
              </w:rPr>
              <w:t>sewage treatment works</w:t>
            </w:r>
            <w:r w:rsidRPr="00597432">
              <w:rPr>
                <w:rFonts w:ascii="Arial" w:eastAsia="Arial" w:hAnsi="Arial"/>
                <w:b/>
                <w:bCs/>
                <w:color w:val="000000" w:themeColor="text1"/>
              </w:rPr>
              <w:t xml:space="preserve"> (NA)</w:t>
            </w:r>
          </w:p>
          <w:p w14:paraId="6E2FCE0A" w14:textId="77777777" w:rsidR="00597432" w:rsidRDefault="00597432" w:rsidP="00BE5042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7DFC1162" w14:textId="626D5208" w:rsidR="00CD2924" w:rsidRPr="00597432" w:rsidRDefault="0012373C" w:rsidP="00BE5042">
            <w:pPr>
              <w:pStyle w:val="TableContents"/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Following discussion of the </w:t>
            </w:r>
            <w:r w:rsidR="00745FF1">
              <w:rPr>
                <w:rFonts w:ascii="Arial" w:eastAsia="Arial" w:hAnsi="Arial"/>
                <w:color w:val="000000" w:themeColor="text1"/>
              </w:rPr>
              <w:t xml:space="preserve">query regarding the adoption of </w:t>
            </w:r>
            <w:r w:rsidR="00A94A44">
              <w:rPr>
                <w:rFonts w:ascii="Arial" w:eastAsia="Arial" w:hAnsi="Arial"/>
                <w:color w:val="000000" w:themeColor="text1"/>
              </w:rPr>
              <w:t xml:space="preserve">private sewage treatment works (STWs) </w:t>
            </w:r>
            <w:r>
              <w:rPr>
                <w:rFonts w:ascii="Arial" w:eastAsia="Arial" w:hAnsi="Arial"/>
                <w:color w:val="000000" w:themeColor="text1"/>
              </w:rPr>
              <w:t xml:space="preserve">at the last Panel meeting, </w:t>
            </w:r>
            <w:r w:rsidR="008E59ED">
              <w:rPr>
                <w:rFonts w:ascii="Arial" w:eastAsia="Arial" w:hAnsi="Arial"/>
                <w:color w:val="000000" w:themeColor="text1"/>
              </w:rPr>
              <w:t>it was noted that there w</w:t>
            </w:r>
            <w:r w:rsidR="009E1892">
              <w:rPr>
                <w:rFonts w:ascii="Arial" w:eastAsia="Arial" w:hAnsi="Arial"/>
                <w:color w:val="000000" w:themeColor="text1"/>
              </w:rPr>
              <w:t>as</w:t>
            </w:r>
            <w:r w:rsidR="008E59ED">
              <w:rPr>
                <w:rFonts w:ascii="Arial" w:eastAsia="Arial" w:hAnsi="Arial"/>
                <w:color w:val="000000" w:themeColor="text1"/>
              </w:rPr>
              <w:t xml:space="preserve"> no </w:t>
            </w:r>
            <w:r w:rsidR="009E1892">
              <w:rPr>
                <w:rFonts w:ascii="Arial" w:eastAsia="Arial" w:hAnsi="Arial"/>
                <w:color w:val="000000" w:themeColor="text1"/>
              </w:rPr>
              <w:t xml:space="preserve">unified standard for these within the Code, as the </w:t>
            </w:r>
            <w:r w:rsidR="006745F6">
              <w:rPr>
                <w:rFonts w:ascii="Arial" w:eastAsia="Arial" w:hAnsi="Arial"/>
                <w:color w:val="000000" w:themeColor="text1"/>
              </w:rPr>
              <w:t xml:space="preserve">assets were very site-specific.  It was agreed that </w:t>
            </w:r>
            <w:r w:rsidR="000370B1">
              <w:rPr>
                <w:rFonts w:ascii="Arial" w:eastAsia="Arial" w:hAnsi="Arial"/>
                <w:color w:val="000000" w:themeColor="text1"/>
              </w:rPr>
              <w:t xml:space="preserve">this did not require a substantive change but </w:t>
            </w:r>
            <w:r w:rsidR="006745F6">
              <w:rPr>
                <w:rFonts w:ascii="Arial" w:eastAsia="Arial" w:hAnsi="Arial"/>
                <w:color w:val="000000" w:themeColor="text1"/>
              </w:rPr>
              <w:t>a tidying amendment should be made to the DCG to explain this.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E7B2" w14:textId="77777777" w:rsidR="00162242" w:rsidRDefault="00162242" w:rsidP="00DB26B1">
            <w:pPr>
              <w:pStyle w:val="TableContents"/>
              <w:rPr>
                <w:rFonts w:ascii="Arial" w:hAnsi="Arial"/>
              </w:rPr>
            </w:pPr>
          </w:p>
          <w:p w14:paraId="03C7104E" w14:textId="77777777" w:rsidR="006745F6" w:rsidRDefault="006745F6" w:rsidP="00DB26B1">
            <w:pPr>
              <w:pStyle w:val="TableContents"/>
              <w:rPr>
                <w:rFonts w:ascii="Arial" w:hAnsi="Arial"/>
              </w:rPr>
            </w:pPr>
          </w:p>
          <w:p w14:paraId="71931030" w14:textId="77777777" w:rsidR="006745F6" w:rsidRDefault="006745F6" w:rsidP="00DB26B1">
            <w:pPr>
              <w:pStyle w:val="TableContents"/>
              <w:rPr>
                <w:rFonts w:ascii="Arial" w:hAnsi="Arial"/>
              </w:rPr>
            </w:pPr>
          </w:p>
          <w:p w14:paraId="1C3A4E18" w14:textId="77777777" w:rsidR="006745F6" w:rsidRDefault="006745F6" w:rsidP="00DB26B1">
            <w:pPr>
              <w:pStyle w:val="TableContents"/>
              <w:rPr>
                <w:rFonts w:ascii="Arial" w:hAnsi="Arial"/>
              </w:rPr>
            </w:pPr>
          </w:p>
          <w:p w14:paraId="44F82F11" w14:textId="77777777" w:rsidR="006745F6" w:rsidRDefault="006745F6" w:rsidP="00DB26B1">
            <w:pPr>
              <w:pStyle w:val="TableContents"/>
              <w:rPr>
                <w:rFonts w:ascii="Arial" w:hAnsi="Arial"/>
              </w:rPr>
            </w:pPr>
          </w:p>
          <w:p w14:paraId="4A33CBB8" w14:textId="4AFC5283" w:rsidR="006745F6" w:rsidRDefault="006745F6" w:rsidP="00DB26B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Include in tidying amends (KR/NA)</w:t>
            </w:r>
          </w:p>
        </w:tc>
      </w:tr>
      <w:tr w:rsidR="00B77A99" w:rsidRPr="00744344" w14:paraId="410C7D4B" w14:textId="77777777" w:rsidTr="005E7B8D">
        <w:tc>
          <w:tcPr>
            <w:tcW w:w="1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0705" w14:textId="42F6AA05" w:rsidR="00B77A99" w:rsidRDefault="00956BFF">
            <w:pPr>
              <w:pStyle w:val="TableContents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4DC4E" w14:textId="77777777" w:rsidR="00E86B68" w:rsidRDefault="00956BFF" w:rsidP="00BE5042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0956BFF">
              <w:rPr>
                <w:rFonts w:ascii="Arial" w:eastAsia="Arial" w:hAnsi="Arial"/>
                <w:b/>
                <w:bCs/>
                <w:color w:val="000000" w:themeColor="text1"/>
              </w:rPr>
              <w:t>Flexible couplings – query from Mission Rubber (UK) Ltd</w:t>
            </w:r>
          </w:p>
          <w:p w14:paraId="164A6382" w14:textId="77777777" w:rsidR="00956BFF" w:rsidRDefault="00956BFF" w:rsidP="00BE5042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319C3A3C" w14:textId="0E54A1AF" w:rsidR="00A93092" w:rsidRPr="009467AF" w:rsidRDefault="009467AF" w:rsidP="00BE5042">
            <w:pPr>
              <w:pStyle w:val="TableContents"/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The Panel reviewed the queries received from Mission Rubber </w:t>
            </w:r>
            <w:r w:rsidR="00A93092">
              <w:rPr>
                <w:rFonts w:ascii="Arial" w:eastAsia="Arial" w:hAnsi="Arial"/>
                <w:color w:val="000000" w:themeColor="text1"/>
              </w:rPr>
              <w:t>relating to the DCG.  Mission had asked</w:t>
            </w:r>
            <w:r w:rsidR="00365DDD">
              <w:rPr>
                <w:rFonts w:ascii="Arial" w:eastAsia="Arial" w:hAnsi="Arial"/>
                <w:color w:val="000000" w:themeColor="text1"/>
              </w:rPr>
              <w:t xml:space="preserve"> </w:t>
            </w:r>
            <w:r w:rsidR="009177C4">
              <w:rPr>
                <w:rFonts w:ascii="Arial" w:eastAsia="Arial" w:hAnsi="Arial"/>
                <w:color w:val="000000" w:themeColor="text1"/>
              </w:rPr>
              <w:t>the Panel to clarify if the Code/DCG had superceded S</w:t>
            </w:r>
            <w:r w:rsidR="0065614C">
              <w:rPr>
                <w:rFonts w:ascii="Arial" w:eastAsia="Arial" w:hAnsi="Arial"/>
                <w:color w:val="000000" w:themeColor="text1"/>
              </w:rPr>
              <w:t xml:space="preserve">FA in </w:t>
            </w:r>
            <w:r w:rsidR="00F23691">
              <w:rPr>
                <w:rFonts w:ascii="Arial" w:eastAsia="Arial" w:hAnsi="Arial"/>
                <w:color w:val="000000" w:themeColor="text1"/>
              </w:rPr>
              <w:t xml:space="preserve">England, Wales and Scotland; whether the DCG would be updated to align with the updated version of CESWI; and </w:t>
            </w:r>
            <w:r w:rsidR="00DF0428">
              <w:rPr>
                <w:rFonts w:ascii="Arial" w:eastAsia="Arial" w:hAnsi="Arial"/>
                <w:color w:val="000000" w:themeColor="text1"/>
              </w:rPr>
              <w:t xml:space="preserve">the acceptability of different standards relating to couplings.  </w:t>
            </w:r>
            <w:r w:rsidR="007F0C97">
              <w:rPr>
                <w:rFonts w:ascii="Arial" w:eastAsia="Arial" w:hAnsi="Arial"/>
                <w:color w:val="000000" w:themeColor="text1"/>
              </w:rPr>
              <w:t>It was noted that the Panel’s remit only applied to England and queries relating to the DCG, and the Secretary would respond to Mission Rubber’s queries</w:t>
            </w:r>
            <w:r w:rsidR="00CF1F91">
              <w:rPr>
                <w:rFonts w:ascii="Arial" w:eastAsia="Arial" w:hAnsi="Arial"/>
                <w:color w:val="000000" w:themeColor="text1"/>
              </w:rPr>
              <w:t xml:space="preserve"> accordingly</w:t>
            </w:r>
            <w:r w:rsidR="007F0C97">
              <w:rPr>
                <w:rFonts w:ascii="Arial" w:eastAsia="Arial" w:hAnsi="Arial"/>
                <w:color w:val="000000" w:themeColor="text1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49470" w14:textId="77777777" w:rsidR="00B77A99" w:rsidRDefault="00B77A99" w:rsidP="00DB26B1">
            <w:pPr>
              <w:pStyle w:val="TableContents"/>
              <w:rPr>
                <w:rFonts w:ascii="Arial" w:hAnsi="Arial"/>
              </w:rPr>
            </w:pPr>
          </w:p>
          <w:p w14:paraId="1F5FD53B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720F5A8A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7BE3C070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0CC67332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479E0714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6A276764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626FB7F1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1018D8B5" w14:textId="77777777" w:rsidR="009C1D31" w:rsidRDefault="009C1D31" w:rsidP="00DB26B1">
            <w:pPr>
              <w:pStyle w:val="TableContents"/>
              <w:rPr>
                <w:rFonts w:ascii="Arial" w:hAnsi="Arial"/>
              </w:rPr>
            </w:pPr>
          </w:p>
          <w:p w14:paraId="5172ED75" w14:textId="10E44DBA" w:rsidR="009C1D31" w:rsidRDefault="009C1D31" w:rsidP="00DB26B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Respond to Mission Rubber (KR)</w:t>
            </w:r>
          </w:p>
        </w:tc>
      </w:tr>
      <w:tr w:rsidR="005E7B8D" w:rsidRPr="00744344" w14:paraId="588E1F01" w14:textId="77777777" w:rsidTr="006F7483">
        <w:tc>
          <w:tcPr>
            <w:tcW w:w="1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4CDF" w14:textId="71238E9D" w:rsidR="005E7B8D" w:rsidRDefault="003467D6">
            <w:pPr>
              <w:pStyle w:val="TableContents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FACB" w14:textId="0CC97B45" w:rsidR="0082739B" w:rsidRDefault="003467D6" w:rsidP="00BE5042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03467D6">
              <w:rPr>
                <w:rFonts w:ascii="Arial" w:eastAsia="Arial" w:hAnsi="Arial"/>
                <w:b/>
                <w:bCs/>
                <w:color w:val="000000" w:themeColor="text1"/>
              </w:rPr>
              <w:t>Geocellular crate systems – query from JD Pipes</w:t>
            </w:r>
          </w:p>
          <w:p w14:paraId="6307A5F9" w14:textId="77777777" w:rsidR="003467D6" w:rsidRDefault="003467D6" w:rsidP="00BE5042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34CD5330" w14:textId="255499C2" w:rsidR="00597946" w:rsidRDefault="00C67019" w:rsidP="00597946">
            <w:pPr>
              <w:pStyle w:val="TableContents"/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>The Panel reviewed the query received from JD Pipes r</w:t>
            </w:r>
            <w:r w:rsidR="007133CE">
              <w:rPr>
                <w:rFonts w:ascii="Arial" w:eastAsia="Arial" w:hAnsi="Arial"/>
                <w:color w:val="000000" w:themeColor="text1"/>
              </w:rPr>
              <w:t xml:space="preserve">elating to the adoption of </w:t>
            </w:r>
            <w:r w:rsidR="00597946">
              <w:rPr>
                <w:rFonts w:ascii="Arial" w:eastAsia="Arial" w:hAnsi="Arial"/>
                <w:color w:val="000000" w:themeColor="text1"/>
              </w:rPr>
              <w:t>geocellular crate systems and noted that it was similar to the</w:t>
            </w:r>
            <w:r w:rsidR="0082739B">
              <w:rPr>
                <w:rFonts w:ascii="Arial" w:eastAsia="Arial" w:hAnsi="Arial"/>
                <w:color w:val="000000" w:themeColor="text1"/>
              </w:rPr>
              <w:t xml:space="preserve"> query </w:t>
            </w:r>
            <w:r w:rsidR="00597946">
              <w:rPr>
                <w:rFonts w:ascii="Arial" w:eastAsia="Arial" w:hAnsi="Arial"/>
                <w:color w:val="000000" w:themeColor="text1"/>
              </w:rPr>
              <w:t>from</w:t>
            </w:r>
            <w:r w:rsidR="001B6E6D">
              <w:rPr>
                <w:rFonts w:ascii="Arial" w:eastAsia="Arial" w:hAnsi="Arial"/>
                <w:color w:val="000000" w:themeColor="text1"/>
              </w:rPr>
              <w:t xml:space="preserve"> </w:t>
            </w:r>
            <w:r w:rsidR="00E81BE1">
              <w:rPr>
                <w:rFonts w:ascii="Arial" w:eastAsia="Arial" w:hAnsi="Arial"/>
                <w:color w:val="000000" w:themeColor="text1"/>
              </w:rPr>
              <w:t xml:space="preserve">Polypipe regarding the </w:t>
            </w:r>
            <w:r w:rsidR="00563811">
              <w:rPr>
                <w:rFonts w:ascii="Arial" w:eastAsia="Arial" w:hAnsi="Arial"/>
                <w:color w:val="000000" w:themeColor="text1"/>
              </w:rPr>
              <w:t>in</w:t>
            </w:r>
            <w:r w:rsidR="001B6E6D">
              <w:rPr>
                <w:rFonts w:ascii="Arial" w:eastAsia="Arial" w:hAnsi="Arial"/>
                <w:color w:val="000000" w:themeColor="text1"/>
              </w:rPr>
              <w:t xml:space="preserve">ability of its attenuation crates and geocellular units to comply with </w:t>
            </w:r>
            <w:r w:rsidR="00695C62">
              <w:rPr>
                <w:rFonts w:ascii="Arial" w:eastAsia="Arial" w:hAnsi="Arial"/>
                <w:color w:val="000000" w:themeColor="text1"/>
              </w:rPr>
              <w:t xml:space="preserve">the </w:t>
            </w:r>
            <w:r w:rsidR="00314935">
              <w:rPr>
                <w:rFonts w:ascii="Arial" w:eastAsia="Arial" w:hAnsi="Arial"/>
                <w:color w:val="000000" w:themeColor="text1"/>
              </w:rPr>
              <w:t xml:space="preserve">current </w:t>
            </w:r>
            <w:r w:rsidR="00695C62">
              <w:rPr>
                <w:rFonts w:ascii="Arial" w:eastAsia="Arial" w:hAnsi="Arial"/>
                <w:color w:val="000000" w:themeColor="text1"/>
              </w:rPr>
              <w:t xml:space="preserve">design guidance issued by the </w:t>
            </w:r>
            <w:r w:rsidR="00563811">
              <w:rPr>
                <w:rFonts w:ascii="Arial" w:eastAsia="Arial" w:hAnsi="Arial"/>
                <w:color w:val="000000" w:themeColor="text1"/>
              </w:rPr>
              <w:t>Construction Industry Research and Information Association (CIRIA)</w:t>
            </w:r>
            <w:r w:rsidR="00597946">
              <w:rPr>
                <w:rFonts w:ascii="Arial" w:eastAsia="Arial" w:hAnsi="Arial"/>
                <w:color w:val="000000" w:themeColor="text1"/>
              </w:rPr>
              <w:t>, which was discussed at the last meeting</w:t>
            </w:r>
            <w:r w:rsidR="00563811">
              <w:rPr>
                <w:rFonts w:ascii="Arial" w:eastAsia="Arial" w:hAnsi="Arial"/>
                <w:color w:val="000000" w:themeColor="text1"/>
              </w:rPr>
              <w:t xml:space="preserve">.  </w:t>
            </w:r>
          </w:p>
          <w:p w14:paraId="30BB05A7" w14:textId="77777777" w:rsidR="00BE7EDF" w:rsidRDefault="00BE7EDF" w:rsidP="00597946">
            <w:pPr>
              <w:pStyle w:val="TableContents"/>
              <w:jc w:val="both"/>
              <w:rPr>
                <w:rFonts w:ascii="Arial" w:eastAsia="Arial" w:hAnsi="Arial"/>
                <w:color w:val="000000" w:themeColor="text1"/>
              </w:rPr>
            </w:pPr>
          </w:p>
          <w:p w14:paraId="1270DAB6" w14:textId="1E5B1DB6" w:rsidR="0082739B" w:rsidRPr="0082739B" w:rsidRDefault="00BE7EDF" w:rsidP="00BE5042">
            <w:pPr>
              <w:pStyle w:val="TableContents"/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>After discussion, it was agreed that the Panel would raise both queries with CIRIA, as it appeared that there was a potential issue</w:t>
            </w:r>
            <w:r w:rsidR="002C17A8">
              <w:rPr>
                <w:rFonts w:ascii="Arial" w:eastAsia="Arial" w:hAnsi="Arial"/>
                <w:color w:val="000000" w:themeColor="text1"/>
              </w:rPr>
              <w:t xml:space="preserve">.  The Secretary will </w:t>
            </w:r>
            <w:r w:rsidR="00567F4A">
              <w:rPr>
                <w:rFonts w:ascii="Arial" w:eastAsia="Arial" w:hAnsi="Arial"/>
                <w:color w:val="000000" w:themeColor="text1"/>
              </w:rPr>
              <w:t>update the previously drafted email to CIRIA to include the query from JD Pipes.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5E64" w14:textId="77777777" w:rsidR="005E7B8D" w:rsidRDefault="005E7B8D" w:rsidP="00DB26B1">
            <w:pPr>
              <w:pStyle w:val="TableContents"/>
              <w:rPr>
                <w:rFonts w:ascii="Arial" w:hAnsi="Arial"/>
              </w:rPr>
            </w:pPr>
          </w:p>
          <w:p w14:paraId="7630DB98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060DE8E3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076133E8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244070AC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4C297D55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73BBC32C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5305E31E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683AFD26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5C57D92A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10155031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77B9255E" w14:textId="77777777" w:rsidR="00A602F1" w:rsidRDefault="00A602F1" w:rsidP="00DB26B1">
            <w:pPr>
              <w:pStyle w:val="TableContents"/>
              <w:rPr>
                <w:rFonts w:ascii="Arial" w:hAnsi="Arial"/>
              </w:rPr>
            </w:pPr>
          </w:p>
          <w:p w14:paraId="0E83277A" w14:textId="3ED0C566" w:rsidR="00A602F1" w:rsidRDefault="00A602F1" w:rsidP="00DB26B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Draft email to CIRIA and circulate (KR)</w:t>
            </w:r>
          </w:p>
        </w:tc>
      </w:tr>
      <w:tr w:rsidR="006D22F5" w:rsidRPr="00744344" w14:paraId="2BE28B2F" w14:textId="77777777" w:rsidTr="49FD31AB">
        <w:tc>
          <w:tcPr>
            <w:tcW w:w="1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9DB1" w14:textId="4BFFC4E0" w:rsidR="006D22F5" w:rsidRDefault="006D22F5">
            <w:pPr>
              <w:pStyle w:val="TableContents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C3682" w14:textId="77777777" w:rsidR="006D22F5" w:rsidRDefault="006D22F5" w:rsidP="00BE5042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/>
                <w:b/>
                <w:bCs/>
                <w:color w:val="000000" w:themeColor="text1"/>
              </w:rPr>
              <w:t>AOB</w:t>
            </w:r>
          </w:p>
          <w:p w14:paraId="64E45253" w14:textId="77777777" w:rsidR="00713FFA" w:rsidRDefault="00713FFA" w:rsidP="00BE5042">
            <w:pPr>
              <w:pStyle w:val="TableContents"/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2A6B646C" w14:textId="23C6BF33" w:rsidR="00713FFA" w:rsidRDefault="00713FFA" w:rsidP="00713FFA">
            <w:pPr>
              <w:pStyle w:val="TableContents"/>
              <w:numPr>
                <w:ilvl w:val="0"/>
                <w:numId w:val="24"/>
              </w:numPr>
              <w:jc w:val="both"/>
              <w:rPr>
                <w:rFonts w:ascii="Arial" w:eastAsia="Arial" w:hAnsi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/>
                <w:b/>
                <w:bCs/>
                <w:color w:val="000000" w:themeColor="text1"/>
              </w:rPr>
              <w:t>Next meeting</w:t>
            </w:r>
          </w:p>
          <w:p w14:paraId="4C8F6481" w14:textId="01B5AA68" w:rsidR="00713FFA" w:rsidRDefault="00713FFA" w:rsidP="00713FFA">
            <w:pPr>
              <w:pStyle w:val="TableContents"/>
              <w:ind w:left="720"/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As the Panel did not have any new change proposals, the frequency of </w:t>
            </w:r>
            <w:r w:rsidR="00D8392D">
              <w:rPr>
                <w:rFonts w:ascii="Arial" w:eastAsia="Arial" w:hAnsi="Arial"/>
                <w:color w:val="000000" w:themeColor="text1"/>
              </w:rPr>
              <w:t>upcoming meetings would be reviewed and reduced if the Panel’s workload did not require a meeting.</w:t>
            </w:r>
          </w:p>
          <w:p w14:paraId="708914FB" w14:textId="62D10410" w:rsidR="00D8392D" w:rsidRPr="00D8392D" w:rsidRDefault="00D8392D" w:rsidP="00D8392D">
            <w:pPr>
              <w:pStyle w:val="TableContents"/>
              <w:numPr>
                <w:ilvl w:val="0"/>
                <w:numId w:val="24"/>
              </w:numPr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b/>
                <w:bCs/>
                <w:color w:val="000000" w:themeColor="text1"/>
              </w:rPr>
              <w:t>Meeting with Ofwat</w:t>
            </w:r>
          </w:p>
          <w:p w14:paraId="031578E1" w14:textId="40C0275D" w:rsidR="00DC4590" w:rsidRPr="006D22F5" w:rsidRDefault="00D8392D" w:rsidP="00D8392D">
            <w:pPr>
              <w:pStyle w:val="TableContents"/>
              <w:ind w:left="720"/>
              <w:jc w:val="both"/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>The Chair and Secretary’s next regular meeting with Ofwat is on 1</w:t>
            </w:r>
            <w:r w:rsidRPr="00D8392D">
              <w:rPr>
                <w:rFonts w:ascii="Arial" w:eastAsia="Arial" w:hAnsi="Arial"/>
                <w:color w:val="000000" w:themeColor="text1"/>
                <w:vertAlign w:val="superscript"/>
              </w:rPr>
              <w:t>st</w:t>
            </w:r>
            <w:r>
              <w:rPr>
                <w:rFonts w:ascii="Arial" w:eastAsia="Arial" w:hAnsi="Arial"/>
                <w:color w:val="000000" w:themeColor="text1"/>
              </w:rPr>
              <w:t xml:space="preserve"> February.  The Secretary will email </w:t>
            </w:r>
            <w:r>
              <w:rPr>
                <w:rFonts w:ascii="Arial" w:eastAsia="Arial" w:hAnsi="Arial"/>
                <w:color w:val="000000" w:themeColor="text1"/>
              </w:rPr>
              <w:lastRenderedPageBreak/>
              <w:t>the Panel nearer the time to ask if they have any issues to raise.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8597" w14:textId="77777777" w:rsidR="006D22F5" w:rsidRDefault="006D22F5" w:rsidP="00DB26B1">
            <w:pPr>
              <w:pStyle w:val="TableContents"/>
              <w:rPr>
                <w:rFonts w:ascii="Arial" w:hAnsi="Arial"/>
              </w:rPr>
            </w:pPr>
          </w:p>
          <w:p w14:paraId="1D0C3561" w14:textId="77777777" w:rsidR="007E2F00" w:rsidRDefault="007E2F00" w:rsidP="00DB26B1">
            <w:pPr>
              <w:pStyle w:val="TableContents"/>
              <w:rPr>
                <w:rFonts w:ascii="Arial" w:hAnsi="Arial"/>
              </w:rPr>
            </w:pPr>
          </w:p>
          <w:p w14:paraId="76869F54" w14:textId="77777777" w:rsidR="00D8392D" w:rsidRDefault="00D8392D" w:rsidP="00DB26B1">
            <w:pPr>
              <w:pStyle w:val="TableContents"/>
              <w:rPr>
                <w:rFonts w:ascii="Arial" w:hAnsi="Arial"/>
              </w:rPr>
            </w:pPr>
          </w:p>
          <w:p w14:paraId="532CC0D5" w14:textId="77777777" w:rsidR="00D8392D" w:rsidRDefault="00D8392D" w:rsidP="00DB26B1">
            <w:pPr>
              <w:pStyle w:val="TableContents"/>
              <w:rPr>
                <w:rFonts w:ascii="Arial" w:hAnsi="Arial"/>
              </w:rPr>
            </w:pPr>
          </w:p>
          <w:p w14:paraId="388A9ABB" w14:textId="77777777" w:rsidR="00D8392D" w:rsidRDefault="00D8392D" w:rsidP="00DB26B1">
            <w:pPr>
              <w:pStyle w:val="TableContents"/>
              <w:rPr>
                <w:rFonts w:ascii="Arial" w:hAnsi="Arial"/>
              </w:rPr>
            </w:pPr>
          </w:p>
          <w:p w14:paraId="276638D4" w14:textId="77777777" w:rsidR="00D8392D" w:rsidRDefault="00D8392D" w:rsidP="00DB26B1">
            <w:pPr>
              <w:pStyle w:val="TableContents"/>
              <w:rPr>
                <w:rFonts w:ascii="Arial" w:hAnsi="Arial"/>
              </w:rPr>
            </w:pPr>
          </w:p>
          <w:p w14:paraId="47518E2A" w14:textId="77777777" w:rsidR="00D8392D" w:rsidRDefault="00D8392D" w:rsidP="00DB26B1">
            <w:pPr>
              <w:pStyle w:val="TableContents"/>
              <w:rPr>
                <w:rFonts w:ascii="Arial" w:hAnsi="Arial"/>
              </w:rPr>
            </w:pPr>
          </w:p>
          <w:p w14:paraId="6DD4D199" w14:textId="77777777" w:rsidR="00D8392D" w:rsidRDefault="00D8392D" w:rsidP="00DB26B1">
            <w:pPr>
              <w:pStyle w:val="TableContents"/>
              <w:rPr>
                <w:rFonts w:ascii="Arial" w:hAnsi="Arial"/>
              </w:rPr>
            </w:pPr>
          </w:p>
          <w:p w14:paraId="14B72F2F" w14:textId="77777777" w:rsidR="00D8392D" w:rsidRDefault="00D8392D" w:rsidP="00DB26B1">
            <w:pPr>
              <w:pStyle w:val="TableContents"/>
              <w:rPr>
                <w:rFonts w:ascii="Arial" w:hAnsi="Arial"/>
              </w:rPr>
            </w:pPr>
          </w:p>
          <w:p w14:paraId="74CEDFF3" w14:textId="55FF19A3" w:rsidR="00D8392D" w:rsidRDefault="00D8392D" w:rsidP="00DB26B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Email Panel (KR)</w:t>
            </w:r>
          </w:p>
          <w:p w14:paraId="69CB0097" w14:textId="61B195B3" w:rsidR="00CC3CEF" w:rsidRDefault="00CC3CEF" w:rsidP="00DB26B1">
            <w:pPr>
              <w:pStyle w:val="TableContents"/>
              <w:rPr>
                <w:rFonts w:ascii="Arial" w:hAnsi="Arial"/>
              </w:rPr>
            </w:pPr>
          </w:p>
        </w:tc>
      </w:tr>
    </w:tbl>
    <w:p w14:paraId="0399F929" w14:textId="5D7C11AB" w:rsidR="00F155AE" w:rsidRDefault="00F155AE"/>
    <w:p w14:paraId="7BBEB2DF" w14:textId="77777777" w:rsidR="00F155AE" w:rsidRDefault="00F155AE">
      <w:pPr>
        <w:suppressAutoHyphens w:val="0"/>
      </w:pPr>
      <w:r>
        <w:br w:type="page"/>
      </w:r>
    </w:p>
    <w:p w14:paraId="34DEAC13" w14:textId="77777777" w:rsidR="6800A573" w:rsidRPr="00744344" w:rsidRDefault="6800A573"/>
    <w:p w14:paraId="6958329F" w14:textId="7ADE7F95" w:rsidR="00F53B1A" w:rsidRDefault="00F53B1A">
      <w:pPr>
        <w:suppressAutoHyphens w:val="0"/>
        <w:rPr>
          <w:rFonts w:ascii="Arial" w:hAnsi="Arial"/>
          <w:b/>
          <w:bCs/>
        </w:rPr>
      </w:pPr>
    </w:p>
    <w:p w14:paraId="2CCC82B7" w14:textId="754814F0" w:rsidR="002578D3" w:rsidRDefault="6800A573">
      <w:pPr>
        <w:pStyle w:val="Standard"/>
        <w:rPr>
          <w:rFonts w:ascii="Arial" w:hAnsi="Arial"/>
          <w:b/>
          <w:bCs/>
        </w:rPr>
      </w:pPr>
      <w:r w:rsidRPr="6800A573">
        <w:rPr>
          <w:rFonts w:ascii="Arial" w:hAnsi="Arial"/>
          <w:b/>
          <w:bCs/>
        </w:rPr>
        <w:t>Sewerage Adoption Panel</w:t>
      </w:r>
    </w:p>
    <w:p w14:paraId="0BD23A67" w14:textId="5A62D697" w:rsidR="6800A573" w:rsidRDefault="04D8B7C8" w:rsidP="6800A573">
      <w:pPr>
        <w:pStyle w:val="Standard"/>
        <w:rPr>
          <w:rFonts w:ascii="Arial" w:hAnsi="Arial"/>
          <w:b/>
          <w:bCs/>
        </w:rPr>
      </w:pPr>
      <w:r w:rsidRPr="04D8B7C8">
        <w:rPr>
          <w:rFonts w:ascii="Arial" w:hAnsi="Arial"/>
          <w:b/>
          <w:bCs/>
        </w:rPr>
        <w:t>Meeting Action Log</w:t>
      </w:r>
    </w:p>
    <w:p w14:paraId="54D3EAC3" w14:textId="01D6571B" w:rsidR="04D8B7C8" w:rsidRDefault="04D8B7C8" w:rsidP="04D8B7C8">
      <w:pPr>
        <w:pStyle w:val="Standard"/>
        <w:rPr>
          <w:rFonts w:ascii="Arial" w:hAnsi="Arial"/>
          <w:b/>
          <w:bCs/>
        </w:rPr>
      </w:pPr>
    </w:p>
    <w:p w14:paraId="461AF9DB" w14:textId="403DD7C0" w:rsidR="04D8B7C8" w:rsidRDefault="04D8B7C8" w:rsidP="04D8B7C8">
      <w:pPr>
        <w:pStyle w:val="Standard"/>
        <w:rPr>
          <w:rFonts w:ascii="Arial" w:hAnsi="Arial"/>
          <w:b/>
          <w:bCs/>
        </w:rPr>
      </w:pPr>
    </w:p>
    <w:tbl>
      <w:tblPr>
        <w:tblStyle w:val="TableGrid"/>
        <w:tblW w:w="9630" w:type="dxa"/>
        <w:tblLayout w:type="fixed"/>
        <w:tblLook w:val="06A0" w:firstRow="1" w:lastRow="0" w:firstColumn="1" w:lastColumn="0" w:noHBand="1" w:noVBand="1"/>
      </w:tblPr>
      <w:tblGrid>
        <w:gridCol w:w="1271"/>
        <w:gridCol w:w="3730"/>
        <w:gridCol w:w="1560"/>
        <w:gridCol w:w="1695"/>
        <w:gridCol w:w="1374"/>
      </w:tblGrid>
      <w:tr w:rsidR="04D8B7C8" w14:paraId="6DCD779B" w14:textId="77777777" w:rsidTr="49FD31AB">
        <w:tc>
          <w:tcPr>
            <w:tcW w:w="1271" w:type="dxa"/>
          </w:tcPr>
          <w:p w14:paraId="25FA92C9" w14:textId="1A98A251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Date of Meeting</w:t>
            </w:r>
          </w:p>
        </w:tc>
        <w:tc>
          <w:tcPr>
            <w:tcW w:w="3730" w:type="dxa"/>
          </w:tcPr>
          <w:p w14:paraId="0B27DB7E" w14:textId="039B8D1D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Action</w:t>
            </w:r>
          </w:p>
        </w:tc>
        <w:tc>
          <w:tcPr>
            <w:tcW w:w="1560" w:type="dxa"/>
          </w:tcPr>
          <w:p w14:paraId="7DCCC7EA" w14:textId="11DF8231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Action Owner</w:t>
            </w:r>
          </w:p>
        </w:tc>
        <w:tc>
          <w:tcPr>
            <w:tcW w:w="1695" w:type="dxa"/>
          </w:tcPr>
          <w:p w14:paraId="638CBB19" w14:textId="0B9C9BD1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Due Date</w:t>
            </w:r>
          </w:p>
        </w:tc>
        <w:tc>
          <w:tcPr>
            <w:tcW w:w="1374" w:type="dxa"/>
          </w:tcPr>
          <w:p w14:paraId="6B036BEA" w14:textId="75A4C0B4" w:rsidR="04D8B7C8" w:rsidRDefault="04D8B7C8" w:rsidP="04D8B7C8">
            <w:pPr>
              <w:pStyle w:val="Standard"/>
              <w:rPr>
                <w:rFonts w:ascii="Arial" w:hAnsi="Arial"/>
                <w:b/>
                <w:bCs/>
              </w:rPr>
            </w:pPr>
            <w:r w:rsidRPr="04D8B7C8">
              <w:rPr>
                <w:rFonts w:ascii="Arial" w:hAnsi="Arial"/>
                <w:b/>
                <w:bCs/>
              </w:rPr>
              <w:t>Status</w:t>
            </w:r>
          </w:p>
        </w:tc>
      </w:tr>
      <w:tr w:rsidR="00655F29" w14:paraId="483EC085" w14:textId="77777777" w:rsidTr="49FD31AB">
        <w:tc>
          <w:tcPr>
            <w:tcW w:w="1271" w:type="dxa"/>
            <w:vMerge w:val="restart"/>
          </w:tcPr>
          <w:p w14:paraId="5F211BEB" w14:textId="5B18EECA" w:rsidR="00655F29" w:rsidRPr="006D1BAE" w:rsidRDefault="00655F29" w:rsidP="00E63E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06/10/22</w:t>
            </w:r>
          </w:p>
        </w:tc>
        <w:tc>
          <w:tcPr>
            <w:tcW w:w="3730" w:type="dxa"/>
          </w:tcPr>
          <w:p w14:paraId="1438F4AB" w14:textId="5B2D880C" w:rsidR="00655F29" w:rsidRPr="49FD31AB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– submit change proposal</w:t>
            </w:r>
          </w:p>
        </w:tc>
        <w:tc>
          <w:tcPr>
            <w:tcW w:w="1560" w:type="dxa"/>
          </w:tcPr>
          <w:p w14:paraId="7CC923B3" w14:textId="77777777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WRc/</w:t>
            </w:r>
          </w:p>
          <w:p w14:paraId="680F05FB" w14:textId="4B6B8715" w:rsidR="00655F29" w:rsidRPr="49FD31AB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Group</w:t>
            </w:r>
          </w:p>
        </w:tc>
        <w:tc>
          <w:tcPr>
            <w:tcW w:w="1695" w:type="dxa"/>
          </w:tcPr>
          <w:p w14:paraId="2365616D" w14:textId="772A109C" w:rsidR="00655F29" w:rsidRPr="49FD31AB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30/11/22</w:t>
            </w:r>
          </w:p>
        </w:tc>
        <w:tc>
          <w:tcPr>
            <w:tcW w:w="1374" w:type="dxa"/>
          </w:tcPr>
          <w:p w14:paraId="03575404" w14:textId="34DA0F0D" w:rsidR="00655F29" w:rsidRDefault="0098374C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On hold</w:t>
            </w:r>
          </w:p>
        </w:tc>
      </w:tr>
      <w:tr w:rsidR="00655F29" w14:paraId="433EABB4" w14:textId="77777777" w:rsidTr="49FD31AB">
        <w:tc>
          <w:tcPr>
            <w:tcW w:w="1271" w:type="dxa"/>
            <w:vMerge/>
          </w:tcPr>
          <w:p w14:paraId="4D01C131" w14:textId="77777777" w:rsidR="00655F29" w:rsidRDefault="00655F29" w:rsidP="00E63E16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75D5695" w14:textId="1323CB4B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Vistry change proposal – write to Vistry re: division/group query</w:t>
            </w:r>
          </w:p>
        </w:tc>
        <w:tc>
          <w:tcPr>
            <w:tcW w:w="1560" w:type="dxa"/>
          </w:tcPr>
          <w:p w14:paraId="32CF6D8B" w14:textId="6901230D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5AAA380C" w14:textId="48A3755E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11/10/22</w:t>
            </w:r>
          </w:p>
        </w:tc>
        <w:tc>
          <w:tcPr>
            <w:tcW w:w="1374" w:type="dxa"/>
          </w:tcPr>
          <w:p w14:paraId="4F351A4C" w14:textId="783C18E0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655F29" w14:paraId="11E7B47C" w14:textId="77777777" w:rsidTr="49FD31AB">
        <w:tc>
          <w:tcPr>
            <w:tcW w:w="1271" w:type="dxa"/>
            <w:vMerge/>
          </w:tcPr>
          <w:p w14:paraId="7B76A18A" w14:textId="77777777" w:rsidR="00655F29" w:rsidRDefault="00655F29" w:rsidP="00E63E16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1201815" w14:textId="0342D0A0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Vistry change proposal – draft email for consultation</w:t>
            </w:r>
          </w:p>
        </w:tc>
        <w:tc>
          <w:tcPr>
            <w:tcW w:w="1560" w:type="dxa"/>
          </w:tcPr>
          <w:p w14:paraId="1748954E" w14:textId="6A5A7D30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KR/All</w:t>
            </w:r>
          </w:p>
        </w:tc>
        <w:tc>
          <w:tcPr>
            <w:tcW w:w="1695" w:type="dxa"/>
          </w:tcPr>
          <w:p w14:paraId="5694833D" w14:textId="1BDEC7B8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14/10/22</w:t>
            </w:r>
          </w:p>
        </w:tc>
        <w:tc>
          <w:tcPr>
            <w:tcW w:w="1374" w:type="dxa"/>
          </w:tcPr>
          <w:p w14:paraId="1A7B93F4" w14:textId="1E2B0986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655F29" w14:paraId="2FD65364" w14:textId="77777777" w:rsidTr="49FD31AB">
        <w:tc>
          <w:tcPr>
            <w:tcW w:w="1271" w:type="dxa"/>
            <w:vMerge/>
          </w:tcPr>
          <w:p w14:paraId="6924EF25" w14:textId="77777777" w:rsidR="00655F29" w:rsidRDefault="00655F29" w:rsidP="00E63E16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8F75581" w14:textId="7004C893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ToR – comment on draft change proposal</w:t>
            </w:r>
          </w:p>
        </w:tc>
        <w:tc>
          <w:tcPr>
            <w:tcW w:w="1560" w:type="dxa"/>
          </w:tcPr>
          <w:p w14:paraId="53980164" w14:textId="0313A22D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695" w:type="dxa"/>
          </w:tcPr>
          <w:p w14:paraId="097A36C4" w14:textId="53D6F588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11/10/22</w:t>
            </w:r>
          </w:p>
        </w:tc>
        <w:tc>
          <w:tcPr>
            <w:tcW w:w="1374" w:type="dxa"/>
          </w:tcPr>
          <w:p w14:paraId="3093C416" w14:textId="129BE4FF" w:rsidR="00655F29" w:rsidRDefault="00655F29" w:rsidP="00E63E1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Complete </w:t>
            </w:r>
          </w:p>
        </w:tc>
      </w:tr>
      <w:tr w:rsidR="00655F29" w14:paraId="2A7889C6" w14:textId="77777777" w:rsidTr="49FD31AB">
        <w:tc>
          <w:tcPr>
            <w:tcW w:w="1271" w:type="dxa"/>
            <w:vMerge/>
          </w:tcPr>
          <w:p w14:paraId="271C9B76" w14:textId="77777777" w:rsidR="00655F29" w:rsidRDefault="00655F2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0F84D251" w14:textId="3774535A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ToR – submit change proposal to Ofwat</w:t>
            </w:r>
          </w:p>
        </w:tc>
        <w:tc>
          <w:tcPr>
            <w:tcW w:w="1560" w:type="dxa"/>
          </w:tcPr>
          <w:p w14:paraId="758515BC" w14:textId="04AE639D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VO/KR</w:t>
            </w:r>
          </w:p>
        </w:tc>
        <w:tc>
          <w:tcPr>
            <w:tcW w:w="1695" w:type="dxa"/>
          </w:tcPr>
          <w:p w14:paraId="0D9FC2DD" w14:textId="31302F30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14/10/22</w:t>
            </w:r>
          </w:p>
        </w:tc>
        <w:tc>
          <w:tcPr>
            <w:tcW w:w="1374" w:type="dxa"/>
          </w:tcPr>
          <w:p w14:paraId="45034B9C" w14:textId="6319849B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655F29" w14:paraId="5D315595" w14:textId="77777777" w:rsidTr="49FD31AB">
        <w:tc>
          <w:tcPr>
            <w:tcW w:w="1271" w:type="dxa"/>
            <w:vMerge/>
          </w:tcPr>
          <w:p w14:paraId="7FB9A8FA" w14:textId="77777777" w:rsidR="00655F29" w:rsidRDefault="00655F2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0946DB8" w14:textId="0BB65D63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NAV rep on Panel – discuss with Ofwat</w:t>
            </w:r>
          </w:p>
        </w:tc>
        <w:tc>
          <w:tcPr>
            <w:tcW w:w="1560" w:type="dxa"/>
          </w:tcPr>
          <w:p w14:paraId="2941E444" w14:textId="418633A5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5FDED5EC" w14:textId="1F8A4846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10/10/22</w:t>
            </w:r>
          </w:p>
        </w:tc>
        <w:tc>
          <w:tcPr>
            <w:tcW w:w="1374" w:type="dxa"/>
          </w:tcPr>
          <w:p w14:paraId="02C1BB0B" w14:textId="27DF5C00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655F29" w14:paraId="4775B75C" w14:textId="77777777" w:rsidTr="49FD31AB">
        <w:tc>
          <w:tcPr>
            <w:tcW w:w="1271" w:type="dxa"/>
            <w:vMerge/>
          </w:tcPr>
          <w:p w14:paraId="77E2992F" w14:textId="77777777" w:rsidR="00655F29" w:rsidRDefault="00655F2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B1B8E85" w14:textId="24B0C1DD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query on website – respond</w:t>
            </w:r>
          </w:p>
        </w:tc>
        <w:tc>
          <w:tcPr>
            <w:tcW w:w="1560" w:type="dxa"/>
          </w:tcPr>
          <w:p w14:paraId="7B375443" w14:textId="14198084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14A88747" w14:textId="71201084" w:rsidR="00655F29" w:rsidRDefault="00655F2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21/10/22</w:t>
            </w:r>
          </w:p>
        </w:tc>
        <w:tc>
          <w:tcPr>
            <w:tcW w:w="1374" w:type="dxa"/>
          </w:tcPr>
          <w:p w14:paraId="205A68DD" w14:textId="54E374DB" w:rsidR="00655F29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68FCE26E" w14:textId="77777777" w:rsidTr="49FD31AB">
        <w:tc>
          <w:tcPr>
            <w:tcW w:w="1271" w:type="dxa"/>
            <w:vMerge w:val="restart"/>
          </w:tcPr>
          <w:p w14:paraId="7052C993" w14:textId="2EDDC7EB" w:rsidR="0072420C" w:rsidRDefault="0072420C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19/12/22</w:t>
            </w:r>
          </w:p>
        </w:tc>
        <w:tc>
          <w:tcPr>
            <w:tcW w:w="3730" w:type="dxa"/>
          </w:tcPr>
          <w:p w14:paraId="330C0663" w14:textId="0ECC48C4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write to BPF to clarify</w:t>
            </w:r>
          </w:p>
        </w:tc>
        <w:tc>
          <w:tcPr>
            <w:tcW w:w="1560" w:type="dxa"/>
          </w:tcPr>
          <w:p w14:paraId="6F5DD2B6" w14:textId="5ED90031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D698CA5" w14:textId="5D7BD14E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15/01/22</w:t>
            </w:r>
          </w:p>
        </w:tc>
        <w:tc>
          <w:tcPr>
            <w:tcW w:w="1374" w:type="dxa"/>
          </w:tcPr>
          <w:p w14:paraId="554591F2" w14:textId="101ECF26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5992E4F4" w14:textId="77777777" w:rsidTr="49FD31AB">
        <w:tc>
          <w:tcPr>
            <w:tcW w:w="1271" w:type="dxa"/>
            <w:vMerge/>
          </w:tcPr>
          <w:p w14:paraId="6FF60D9C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D750904" w14:textId="7B913CE6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Vistry change proposal – provide comments on diagram</w:t>
            </w:r>
          </w:p>
        </w:tc>
        <w:tc>
          <w:tcPr>
            <w:tcW w:w="1560" w:type="dxa"/>
          </w:tcPr>
          <w:p w14:paraId="1DE7B54C" w14:textId="0774F1AD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RS</w:t>
            </w:r>
          </w:p>
        </w:tc>
        <w:tc>
          <w:tcPr>
            <w:tcW w:w="1695" w:type="dxa"/>
          </w:tcPr>
          <w:p w14:paraId="5D22EC17" w14:textId="3562E73B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11/01/22</w:t>
            </w:r>
          </w:p>
        </w:tc>
        <w:tc>
          <w:tcPr>
            <w:tcW w:w="1374" w:type="dxa"/>
          </w:tcPr>
          <w:p w14:paraId="1FC81323" w14:textId="07206085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509C4EDF" w14:textId="77777777" w:rsidTr="49FD31AB">
        <w:tc>
          <w:tcPr>
            <w:tcW w:w="1271" w:type="dxa"/>
            <w:vMerge/>
          </w:tcPr>
          <w:p w14:paraId="40C57559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233BD9B" w14:textId="4EFB3FF5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Vistry change proposal – request extension from Ofwat</w:t>
            </w:r>
          </w:p>
        </w:tc>
        <w:tc>
          <w:tcPr>
            <w:tcW w:w="1560" w:type="dxa"/>
          </w:tcPr>
          <w:p w14:paraId="45FDE130" w14:textId="57E047F4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7B4CE46" w14:textId="6ADC0F15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23/12/22</w:t>
            </w:r>
          </w:p>
        </w:tc>
        <w:tc>
          <w:tcPr>
            <w:tcW w:w="1374" w:type="dxa"/>
          </w:tcPr>
          <w:p w14:paraId="2E5A131F" w14:textId="101A98F8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3F1DCFC2" w14:textId="77777777" w:rsidTr="49FD31AB">
        <w:tc>
          <w:tcPr>
            <w:tcW w:w="1271" w:type="dxa"/>
            <w:vMerge/>
          </w:tcPr>
          <w:p w14:paraId="2B0BD12D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F646E08" w14:textId="02431A55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WIS IGN – update Panel website</w:t>
            </w:r>
          </w:p>
        </w:tc>
        <w:tc>
          <w:tcPr>
            <w:tcW w:w="1560" w:type="dxa"/>
          </w:tcPr>
          <w:p w14:paraId="4ADE1C12" w14:textId="72777C1B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5E7BF6C" w14:textId="667289DE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11/01/22</w:t>
            </w:r>
          </w:p>
        </w:tc>
        <w:tc>
          <w:tcPr>
            <w:tcW w:w="1374" w:type="dxa"/>
          </w:tcPr>
          <w:p w14:paraId="66A766C0" w14:textId="1D2CA15B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2551AE5C" w14:textId="77777777" w:rsidTr="49FD31AB">
        <w:tc>
          <w:tcPr>
            <w:tcW w:w="1271" w:type="dxa"/>
            <w:vMerge/>
          </w:tcPr>
          <w:p w14:paraId="21AB8FEE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DBD5907" w14:textId="32A92EDF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project – speak to WUK</w:t>
            </w:r>
          </w:p>
        </w:tc>
        <w:tc>
          <w:tcPr>
            <w:tcW w:w="1560" w:type="dxa"/>
          </w:tcPr>
          <w:p w14:paraId="740D4AE4" w14:textId="56754AAC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CFEF581" w14:textId="5D28D7E0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11/01/22</w:t>
            </w:r>
          </w:p>
        </w:tc>
        <w:tc>
          <w:tcPr>
            <w:tcW w:w="1374" w:type="dxa"/>
          </w:tcPr>
          <w:p w14:paraId="1C1D2644" w14:textId="23DE89BB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5DEBD3E3" w14:textId="77777777" w:rsidTr="49FD31AB">
        <w:tc>
          <w:tcPr>
            <w:tcW w:w="1271" w:type="dxa"/>
            <w:vMerge/>
          </w:tcPr>
          <w:p w14:paraId="662EF85B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32FAB6B1" w14:textId="27E98D6C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Website – speak to Vu </w:t>
            </w:r>
          </w:p>
        </w:tc>
        <w:tc>
          <w:tcPr>
            <w:tcW w:w="1560" w:type="dxa"/>
          </w:tcPr>
          <w:p w14:paraId="573F72E6" w14:textId="380EFFBC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827D026" w14:textId="7314241D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11/02/22</w:t>
            </w:r>
          </w:p>
        </w:tc>
        <w:tc>
          <w:tcPr>
            <w:tcW w:w="1374" w:type="dxa"/>
          </w:tcPr>
          <w:p w14:paraId="6A691F8A" w14:textId="73C4DA68" w:rsidR="0072420C" w:rsidRDefault="00F155AE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72420C" w14:paraId="4ACE76A3" w14:textId="77777777" w:rsidTr="49FD31AB">
        <w:tc>
          <w:tcPr>
            <w:tcW w:w="1271" w:type="dxa"/>
            <w:vMerge/>
          </w:tcPr>
          <w:p w14:paraId="1A9F6028" w14:textId="77777777" w:rsidR="0072420C" w:rsidRDefault="0072420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F38A2CA" w14:textId="7C8C5A4D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Tidying amendments – collate list</w:t>
            </w:r>
          </w:p>
        </w:tc>
        <w:tc>
          <w:tcPr>
            <w:tcW w:w="1560" w:type="dxa"/>
          </w:tcPr>
          <w:p w14:paraId="6ACA0B6D" w14:textId="3D22B1F1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695" w:type="dxa"/>
          </w:tcPr>
          <w:p w14:paraId="6425521A" w14:textId="71748A84" w:rsidR="0072420C" w:rsidRDefault="0072420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28/02/22</w:t>
            </w:r>
          </w:p>
        </w:tc>
        <w:tc>
          <w:tcPr>
            <w:tcW w:w="1374" w:type="dxa"/>
          </w:tcPr>
          <w:p w14:paraId="06CB92E1" w14:textId="307D87F8" w:rsidR="0072420C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Superceded</w:t>
            </w:r>
          </w:p>
        </w:tc>
      </w:tr>
      <w:tr w:rsidR="0098374C" w14:paraId="35CC995D" w14:textId="77777777" w:rsidTr="49FD31AB">
        <w:tc>
          <w:tcPr>
            <w:tcW w:w="1271" w:type="dxa"/>
            <w:vMerge w:val="restart"/>
          </w:tcPr>
          <w:p w14:paraId="482FCBFD" w14:textId="21A4949E" w:rsidR="0098374C" w:rsidRDefault="0098374C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31/03/23</w:t>
            </w:r>
          </w:p>
        </w:tc>
        <w:tc>
          <w:tcPr>
            <w:tcW w:w="3730" w:type="dxa"/>
          </w:tcPr>
          <w:p w14:paraId="6CB18838" w14:textId="16417F4E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– chase WRc/WUK</w:t>
            </w:r>
          </w:p>
        </w:tc>
        <w:tc>
          <w:tcPr>
            <w:tcW w:w="1560" w:type="dxa"/>
          </w:tcPr>
          <w:p w14:paraId="71C3BEFB" w14:textId="28D25540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D82A016" w14:textId="4999324D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30/04/23</w:t>
            </w:r>
          </w:p>
        </w:tc>
        <w:tc>
          <w:tcPr>
            <w:tcW w:w="1374" w:type="dxa"/>
          </w:tcPr>
          <w:p w14:paraId="17446468" w14:textId="747D460A" w:rsidR="0098374C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98374C" w14:paraId="672A5FC0" w14:textId="77777777" w:rsidTr="49FD31AB">
        <w:tc>
          <w:tcPr>
            <w:tcW w:w="1271" w:type="dxa"/>
            <w:vMerge/>
          </w:tcPr>
          <w:p w14:paraId="66C7EF7E" w14:textId="77777777" w:rsidR="0098374C" w:rsidRDefault="0098374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F3BB594" w14:textId="5B6069A6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draft email to Sub-Group</w:t>
            </w:r>
          </w:p>
        </w:tc>
        <w:tc>
          <w:tcPr>
            <w:tcW w:w="1560" w:type="dxa"/>
          </w:tcPr>
          <w:p w14:paraId="50B1AB75" w14:textId="53D1292A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B0B864A" w14:textId="3611D0A3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12/04/23</w:t>
            </w:r>
          </w:p>
        </w:tc>
        <w:tc>
          <w:tcPr>
            <w:tcW w:w="1374" w:type="dxa"/>
          </w:tcPr>
          <w:p w14:paraId="142B961C" w14:textId="1451F7C8" w:rsidR="0098374C" w:rsidRDefault="00EB6D73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98374C" w14:paraId="276C7A73" w14:textId="77777777" w:rsidTr="49FD31AB">
        <w:tc>
          <w:tcPr>
            <w:tcW w:w="1271" w:type="dxa"/>
            <w:vMerge/>
          </w:tcPr>
          <w:p w14:paraId="41AFB504" w14:textId="77777777" w:rsidR="0098374C" w:rsidRDefault="0098374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0CC03A4A" w14:textId="72A28975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request extension</w:t>
            </w:r>
          </w:p>
        </w:tc>
        <w:tc>
          <w:tcPr>
            <w:tcW w:w="1560" w:type="dxa"/>
          </w:tcPr>
          <w:p w14:paraId="4588E892" w14:textId="322F8D29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04F1204" w14:textId="513E6839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12/04/23</w:t>
            </w:r>
          </w:p>
        </w:tc>
        <w:tc>
          <w:tcPr>
            <w:tcW w:w="1374" w:type="dxa"/>
          </w:tcPr>
          <w:p w14:paraId="6472E949" w14:textId="79D699E1" w:rsidR="0098374C" w:rsidRDefault="00EB6D73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98374C" w14:paraId="61B50A39" w14:textId="77777777" w:rsidTr="49FD31AB">
        <w:tc>
          <w:tcPr>
            <w:tcW w:w="1271" w:type="dxa"/>
            <w:vMerge/>
          </w:tcPr>
          <w:p w14:paraId="1B780AEE" w14:textId="77777777" w:rsidR="0098374C" w:rsidRDefault="0098374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747FA2A" w14:textId="2DD613A8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Chris Faulkner change proposal – write to CF to clarify</w:t>
            </w:r>
          </w:p>
        </w:tc>
        <w:tc>
          <w:tcPr>
            <w:tcW w:w="1560" w:type="dxa"/>
          </w:tcPr>
          <w:p w14:paraId="4F5515D1" w14:textId="26B09A81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E32D6BC" w14:textId="7E0DFBDC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12/04/23</w:t>
            </w:r>
          </w:p>
        </w:tc>
        <w:tc>
          <w:tcPr>
            <w:tcW w:w="1374" w:type="dxa"/>
          </w:tcPr>
          <w:p w14:paraId="4F649BAD" w14:textId="3411E3CA" w:rsidR="0098374C" w:rsidRDefault="00EB6D73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98374C" w14:paraId="0F574099" w14:textId="77777777" w:rsidTr="49FD31AB">
        <w:tc>
          <w:tcPr>
            <w:tcW w:w="1271" w:type="dxa"/>
            <w:vMerge/>
          </w:tcPr>
          <w:p w14:paraId="4191A6EF" w14:textId="77777777" w:rsidR="0098374C" w:rsidRDefault="0098374C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0BBDE496" w14:textId="3EB6962D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Arrange next meeting</w:t>
            </w:r>
          </w:p>
        </w:tc>
        <w:tc>
          <w:tcPr>
            <w:tcW w:w="1560" w:type="dxa"/>
          </w:tcPr>
          <w:p w14:paraId="0EF70618" w14:textId="4FD5EA59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5B171A7" w14:textId="6C5C7094" w:rsidR="0098374C" w:rsidRDefault="0098374C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30/04/23</w:t>
            </w:r>
          </w:p>
        </w:tc>
        <w:tc>
          <w:tcPr>
            <w:tcW w:w="1374" w:type="dxa"/>
          </w:tcPr>
          <w:p w14:paraId="7361F094" w14:textId="55D185D9" w:rsidR="0098374C" w:rsidRDefault="00EB6D73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CC3CEF" w14:paraId="340AB86C" w14:textId="77777777" w:rsidTr="49FD31AB">
        <w:tc>
          <w:tcPr>
            <w:tcW w:w="1271" w:type="dxa"/>
            <w:vMerge w:val="restart"/>
          </w:tcPr>
          <w:p w14:paraId="5E28F12C" w14:textId="1E65B160" w:rsidR="00CC3CEF" w:rsidRDefault="00CC3CEF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09/06/23</w:t>
            </w:r>
          </w:p>
        </w:tc>
        <w:tc>
          <w:tcPr>
            <w:tcW w:w="3730" w:type="dxa"/>
          </w:tcPr>
          <w:p w14:paraId="63B9080A" w14:textId="7305843E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suggest wording for C7.1.2</w:t>
            </w:r>
          </w:p>
        </w:tc>
        <w:tc>
          <w:tcPr>
            <w:tcW w:w="1560" w:type="dxa"/>
          </w:tcPr>
          <w:p w14:paraId="4C76466B" w14:textId="1EEF385B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</w:t>
            </w:r>
          </w:p>
        </w:tc>
        <w:tc>
          <w:tcPr>
            <w:tcW w:w="1695" w:type="dxa"/>
          </w:tcPr>
          <w:p w14:paraId="70784817" w14:textId="12EAE77E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12/06/23</w:t>
            </w:r>
          </w:p>
        </w:tc>
        <w:tc>
          <w:tcPr>
            <w:tcW w:w="1374" w:type="dxa"/>
          </w:tcPr>
          <w:p w14:paraId="517296A9" w14:textId="5E672841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CC3CEF" w14:paraId="3C102E10" w14:textId="77777777" w:rsidTr="49FD31AB">
        <w:tc>
          <w:tcPr>
            <w:tcW w:w="1271" w:type="dxa"/>
            <w:vMerge/>
          </w:tcPr>
          <w:p w14:paraId="79CB1BD8" w14:textId="77777777" w:rsidR="00CC3CEF" w:rsidRDefault="00CC3CEF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FF829D9" w14:textId="278B0617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BPF change proposal – draft letter to Ofwat and circulate</w:t>
            </w:r>
          </w:p>
        </w:tc>
        <w:tc>
          <w:tcPr>
            <w:tcW w:w="1560" w:type="dxa"/>
          </w:tcPr>
          <w:p w14:paraId="6E6A57C0" w14:textId="0211E20B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0B54C93" w14:textId="0D9D1C10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12/06/23</w:t>
            </w:r>
          </w:p>
        </w:tc>
        <w:tc>
          <w:tcPr>
            <w:tcW w:w="1374" w:type="dxa"/>
          </w:tcPr>
          <w:p w14:paraId="46476590" w14:textId="1898A017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CC3CEF" w14:paraId="434AAE01" w14:textId="77777777" w:rsidTr="49FD31AB">
        <w:tc>
          <w:tcPr>
            <w:tcW w:w="1271" w:type="dxa"/>
            <w:vMerge/>
          </w:tcPr>
          <w:p w14:paraId="10032EF9" w14:textId="77777777" w:rsidR="00CC3CEF" w:rsidRDefault="00CC3CEF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52DC41F" w14:textId="2F1B0D21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Chris Faulkner change proposal – draft letter to Ofwat</w:t>
            </w:r>
          </w:p>
        </w:tc>
        <w:tc>
          <w:tcPr>
            <w:tcW w:w="1560" w:type="dxa"/>
          </w:tcPr>
          <w:p w14:paraId="27C9C5E9" w14:textId="384BBC59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2BA3DA9" w14:textId="55CB9B66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31/07/23</w:t>
            </w:r>
          </w:p>
        </w:tc>
        <w:tc>
          <w:tcPr>
            <w:tcW w:w="1374" w:type="dxa"/>
          </w:tcPr>
          <w:p w14:paraId="3DDC30D8" w14:textId="1537EC26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CC3CEF" w14:paraId="32082912" w14:textId="77777777" w:rsidTr="49FD31AB">
        <w:tc>
          <w:tcPr>
            <w:tcW w:w="1271" w:type="dxa"/>
            <w:vMerge/>
          </w:tcPr>
          <w:p w14:paraId="1E01F769" w14:textId="77777777" w:rsidR="00CC3CEF" w:rsidRDefault="00CC3CEF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C7D327D" w14:textId="02142C4D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Ofwat meeting – email KR with topics</w:t>
            </w:r>
          </w:p>
        </w:tc>
        <w:tc>
          <w:tcPr>
            <w:tcW w:w="1560" w:type="dxa"/>
          </w:tcPr>
          <w:p w14:paraId="7A06B9DA" w14:textId="6EDC7EDF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695" w:type="dxa"/>
          </w:tcPr>
          <w:p w14:paraId="6F14D53B" w14:textId="356D13C3" w:rsidR="00CC3CEF" w:rsidRDefault="00CC3CE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28/06/23</w:t>
            </w:r>
          </w:p>
        </w:tc>
        <w:tc>
          <w:tcPr>
            <w:tcW w:w="1374" w:type="dxa"/>
          </w:tcPr>
          <w:p w14:paraId="0D452E26" w14:textId="0873214E" w:rsidR="00CC3CEF" w:rsidRDefault="0066461F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18023D9B" w14:textId="77777777" w:rsidTr="49FD31AB">
        <w:tc>
          <w:tcPr>
            <w:tcW w:w="1271" w:type="dxa"/>
            <w:vMerge w:val="restart"/>
          </w:tcPr>
          <w:p w14:paraId="5210165E" w14:textId="47814F7F" w:rsidR="001652D9" w:rsidRDefault="001652D9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10/11/23</w:t>
            </w:r>
          </w:p>
        </w:tc>
        <w:tc>
          <w:tcPr>
            <w:tcW w:w="3730" w:type="dxa"/>
          </w:tcPr>
          <w:p w14:paraId="4E3700F2" w14:textId="568F00B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JDP change proposal – draft email to WRc and circulate</w:t>
            </w:r>
          </w:p>
        </w:tc>
        <w:tc>
          <w:tcPr>
            <w:tcW w:w="1560" w:type="dxa"/>
          </w:tcPr>
          <w:p w14:paraId="2F2C13DD" w14:textId="5D2E70FC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902D7DB" w14:textId="46D3898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17/11/23</w:t>
            </w:r>
          </w:p>
        </w:tc>
        <w:tc>
          <w:tcPr>
            <w:tcW w:w="1374" w:type="dxa"/>
          </w:tcPr>
          <w:p w14:paraId="0D1FCCD8" w14:textId="229C359F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0A5F0193" w14:textId="77777777" w:rsidTr="49FD31AB">
        <w:tc>
          <w:tcPr>
            <w:tcW w:w="1271" w:type="dxa"/>
            <w:vMerge/>
          </w:tcPr>
          <w:p w14:paraId="51204D24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F3C4926" w14:textId="3148B1A6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Homes England – draft response and circulate</w:t>
            </w:r>
          </w:p>
        </w:tc>
        <w:tc>
          <w:tcPr>
            <w:tcW w:w="1560" w:type="dxa"/>
          </w:tcPr>
          <w:p w14:paraId="26CF264D" w14:textId="42F909D5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3FD163C" w14:textId="3C4F404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17/11/23</w:t>
            </w:r>
          </w:p>
        </w:tc>
        <w:tc>
          <w:tcPr>
            <w:tcW w:w="1374" w:type="dxa"/>
          </w:tcPr>
          <w:p w14:paraId="4F4AF9D3" w14:textId="19706A8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42A460EB" w14:textId="77777777" w:rsidTr="49FD31AB">
        <w:tc>
          <w:tcPr>
            <w:tcW w:w="1271" w:type="dxa"/>
            <w:vMerge/>
          </w:tcPr>
          <w:p w14:paraId="009A6762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3E7CDA97" w14:textId="21CA4CA5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Adoption of STWs – collate details and circulate</w:t>
            </w:r>
          </w:p>
        </w:tc>
        <w:tc>
          <w:tcPr>
            <w:tcW w:w="1560" w:type="dxa"/>
          </w:tcPr>
          <w:p w14:paraId="56DAB157" w14:textId="1EF43B9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GT</w:t>
            </w:r>
          </w:p>
        </w:tc>
        <w:tc>
          <w:tcPr>
            <w:tcW w:w="1695" w:type="dxa"/>
          </w:tcPr>
          <w:p w14:paraId="1ED23DC9" w14:textId="5F2ABE49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30/11/23</w:t>
            </w:r>
          </w:p>
        </w:tc>
        <w:tc>
          <w:tcPr>
            <w:tcW w:w="1374" w:type="dxa"/>
          </w:tcPr>
          <w:p w14:paraId="02990012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0C0A826D" w14:textId="77777777" w:rsidTr="49FD31AB">
        <w:tc>
          <w:tcPr>
            <w:tcW w:w="1271" w:type="dxa"/>
            <w:vMerge/>
          </w:tcPr>
          <w:p w14:paraId="59B86FE4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3A96755" w14:textId="2C83A0BC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Adoption of STWs – review by Panel</w:t>
            </w:r>
          </w:p>
        </w:tc>
        <w:tc>
          <w:tcPr>
            <w:tcW w:w="1560" w:type="dxa"/>
          </w:tcPr>
          <w:p w14:paraId="64EDD1C3" w14:textId="365B89D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695" w:type="dxa"/>
          </w:tcPr>
          <w:p w14:paraId="1295144A" w14:textId="2671038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29/09/24</w:t>
            </w:r>
          </w:p>
        </w:tc>
        <w:tc>
          <w:tcPr>
            <w:tcW w:w="1374" w:type="dxa"/>
          </w:tcPr>
          <w:p w14:paraId="7C380451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5E838EA1" w14:textId="77777777" w:rsidTr="49FD31AB">
        <w:tc>
          <w:tcPr>
            <w:tcW w:w="1271" w:type="dxa"/>
            <w:vMerge/>
          </w:tcPr>
          <w:p w14:paraId="6111073D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54FA2C6" w14:textId="24D03320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Attenuation crates – draft email to CIRIA and circulate</w:t>
            </w:r>
          </w:p>
        </w:tc>
        <w:tc>
          <w:tcPr>
            <w:tcW w:w="1560" w:type="dxa"/>
          </w:tcPr>
          <w:p w14:paraId="3B246A2F" w14:textId="3810AF52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F0A6842" w14:textId="4761CDE4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17/11/23</w:t>
            </w:r>
          </w:p>
        </w:tc>
        <w:tc>
          <w:tcPr>
            <w:tcW w:w="1374" w:type="dxa"/>
          </w:tcPr>
          <w:p w14:paraId="4D4EAE5A" w14:textId="32E7584B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2C867D48" w14:textId="77777777" w:rsidTr="49FD31AB">
        <w:tc>
          <w:tcPr>
            <w:tcW w:w="1271" w:type="dxa"/>
            <w:vMerge/>
          </w:tcPr>
          <w:p w14:paraId="5F68631B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42AEDD79" w14:textId="5275D1DA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NAVs – provide details of scenario</w:t>
            </w:r>
          </w:p>
        </w:tc>
        <w:tc>
          <w:tcPr>
            <w:tcW w:w="1560" w:type="dxa"/>
          </w:tcPr>
          <w:p w14:paraId="49733C8E" w14:textId="47727BC4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GT/All</w:t>
            </w:r>
          </w:p>
        </w:tc>
        <w:tc>
          <w:tcPr>
            <w:tcW w:w="1695" w:type="dxa"/>
          </w:tcPr>
          <w:p w14:paraId="64E6E601" w14:textId="0E02DD0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30/11/23</w:t>
            </w:r>
          </w:p>
        </w:tc>
        <w:tc>
          <w:tcPr>
            <w:tcW w:w="1374" w:type="dxa"/>
          </w:tcPr>
          <w:p w14:paraId="0912AD14" w14:textId="675B084F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0961F800" w14:textId="77777777" w:rsidTr="49FD31AB">
        <w:tc>
          <w:tcPr>
            <w:tcW w:w="1271" w:type="dxa"/>
            <w:vMerge/>
          </w:tcPr>
          <w:p w14:paraId="4384C6F0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7D0BF8D" w14:textId="1F1CCB76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WUK PDaS query – circulate for comment</w:t>
            </w:r>
          </w:p>
        </w:tc>
        <w:tc>
          <w:tcPr>
            <w:tcW w:w="1560" w:type="dxa"/>
          </w:tcPr>
          <w:p w14:paraId="7E51604E" w14:textId="016E8569" w:rsidR="001652D9" w:rsidDel="004D3C48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12E8999C" w14:textId="77F17405" w:rsidR="001652D9" w:rsidDel="008C4B8F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10/11/23</w:t>
            </w:r>
          </w:p>
        </w:tc>
        <w:tc>
          <w:tcPr>
            <w:tcW w:w="1374" w:type="dxa"/>
          </w:tcPr>
          <w:p w14:paraId="0059A029" w14:textId="45BFEE0A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74F73AD7" w14:textId="77777777" w:rsidTr="49FD31AB">
        <w:tc>
          <w:tcPr>
            <w:tcW w:w="1271" w:type="dxa"/>
            <w:vMerge/>
          </w:tcPr>
          <w:p w14:paraId="140D56CA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EC737FB" w14:textId="0B4F9295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Code updates – chase WUK</w:t>
            </w:r>
          </w:p>
        </w:tc>
        <w:tc>
          <w:tcPr>
            <w:tcW w:w="1560" w:type="dxa"/>
          </w:tcPr>
          <w:p w14:paraId="1BBB85A8" w14:textId="42F05C47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4033FF9" w14:textId="39F997CF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10/11/23</w:t>
            </w:r>
          </w:p>
        </w:tc>
        <w:tc>
          <w:tcPr>
            <w:tcW w:w="1374" w:type="dxa"/>
          </w:tcPr>
          <w:p w14:paraId="0BB9E0F1" w14:textId="734609EF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5E923FE3" w14:textId="77777777" w:rsidTr="49FD31AB">
        <w:tc>
          <w:tcPr>
            <w:tcW w:w="1271" w:type="dxa"/>
            <w:vMerge/>
          </w:tcPr>
          <w:p w14:paraId="34131DB7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5C67B1B9" w14:textId="01EAFD84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New Connections Committee – attend meeting</w:t>
            </w:r>
          </w:p>
        </w:tc>
        <w:tc>
          <w:tcPr>
            <w:tcW w:w="1560" w:type="dxa"/>
          </w:tcPr>
          <w:p w14:paraId="1119E18C" w14:textId="6BAFF6A5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28EE7B72" w14:textId="7FDD979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28/11/23</w:t>
            </w:r>
          </w:p>
        </w:tc>
        <w:tc>
          <w:tcPr>
            <w:tcW w:w="1374" w:type="dxa"/>
          </w:tcPr>
          <w:p w14:paraId="6002981B" w14:textId="5B4A2C92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36A7E30B" w14:textId="77777777" w:rsidTr="49FD31AB">
        <w:tc>
          <w:tcPr>
            <w:tcW w:w="1271" w:type="dxa"/>
            <w:vMerge w:val="restart"/>
          </w:tcPr>
          <w:p w14:paraId="2D368F27" w14:textId="22206838" w:rsidR="001652D9" w:rsidRDefault="001652D9" w:rsidP="003B2E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12/01/24</w:t>
            </w:r>
          </w:p>
        </w:tc>
        <w:tc>
          <w:tcPr>
            <w:tcW w:w="3730" w:type="dxa"/>
          </w:tcPr>
          <w:p w14:paraId="211E9A98" w14:textId="12E184E0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update – liaise with WRc and WUK re: WRc costs</w:t>
            </w:r>
          </w:p>
        </w:tc>
        <w:tc>
          <w:tcPr>
            <w:tcW w:w="1560" w:type="dxa"/>
          </w:tcPr>
          <w:p w14:paraId="2E1D8160" w14:textId="621A6DC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3CF916A4" w14:textId="29B49FFA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19/01/24</w:t>
            </w:r>
          </w:p>
        </w:tc>
        <w:tc>
          <w:tcPr>
            <w:tcW w:w="1374" w:type="dxa"/>
          </w:tcPr>
          <w:p w14:paraId="3AE67875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7F1D6701" w14:textId="77777777" w:rsidTr="49FD31AB">
        <w:tc>
          <w:tcPr>
            <w:tcW w:w="1271" w:type="dxa"/>
            <w:vMerge/>
          </w:tcPr>
          <w:p w14:paraId="0F05C821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BDB6331" w14:textId="288AC95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CESWI update – ask WUK to add note to DCG re: update</w:t>
            </w:r>
          </w:p>
        </w:tc>
        <w:tc>
          <w:tcPr>
            <w:tcW w:w="1560" w:type="dxa"/>
          </w:tcPr>
          <w:p w14:paraId="5A793A66" w14:textId="685E1BAB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77C22E99" w14:textId="0B553D5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31/01/24</w:t>
            </w:r>
          </w:p>
        </w:tc>
        <w:tc>
          <w:tcPr>
            <w:tcW w:w="1374" w:type="dxa"/>
          </w:tcPr>
          <w:p w14:paraId="6F8291B9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13DF8758" w14:textId="77777777" w:rsidTr="49FD31AB">
        <w:tc>
          <w:tcPr>
            <w:tcW w:w="1271" w:type="dxa"/>
            <w:vMerge/>
          </w:tcPr>
          <w:p w14:paraId="66BCF86A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A92DC49" w14:textId="7753C166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JDP change proposal – draft letter to Ofwat and circulate</w:t>
            </w:r>
          </w:p>
        </w:tc>
        <w:tc>
          <w:tcPr>
            <w:tcW w:w="1560" w:type="dxa"/>
          </w:tcPr>
          <w:p w14:paraId="6F19DE4B" w14:textId="2B984D8E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E71D42A" w14:textId="7C6CA49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15/01/24</w:t>
            </w:r>
          </w:p>
        </w:tc>
        <w:tc>
          <w:tcPr>
            <w:tcW w:w="1374" w:type="dxa"/>
          </w:tcPr>
          <w:p w14:paraId="7FE51EE7" w14:textId="3BF875F9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625F3106" w14:textId="77777777" w:rsidTr="49FD31AB">
        <w:tc>
          <w:tcPr>
            <w:tcW w:w="1271" w:type="dxa"/>
            <w:vMerge/>
          </w:tcPr>
          <w:p w14:paraId="1011605F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05AADC21" w14:textId="5D2B66DB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Tidying amends – liaise with Vu Online</w:t>
            </w:r>
          </w:p>
        </w:tc>
        <w:tc>
          <w:tcPr>
            <w:tcW w:w="1560" w:type="dxa"/>
          </w:tcPr>
          <w:p w14:paraId="06CB99A3" w14:textId="0F1CDCB8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BD1A5CE" w14:textId="2E83FCD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19/01/24</w:t>
            </w:r>
          </w:p>
        </w:tc>
        <w:tc>
          <w:tcPr>
            <w:tcW w:w="1374" w:type="dxa"/>
          </w:tcPr>
          <w:p w14:paraId="44D2B464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62EEB9F0" w14:textId="77777777" w:rsidTr="49FD31AB">
        <w:tc>
          <w:tcPr>
            <w:tcW w:w="1271" w:type="dxa"/>
            <w:vMerge/>
          </w:tcPr>
          <w:p w14:paraId="48DBAE33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2EB6A336" w14:textId="1ADED143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Adoption of STWs – include note in tidying amends</w:t>
            </w:r>
          </w:p>
        </w:tc>
        <w:tc>
          <w:tcPr>
            <w:tcW w:w="1560" w:type="dxa"/>
          </w:tcPr>
          <w:p w14:paraId="2FA00970" w14:textId="3EF40FDE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NA/KR</w:t>
            </w:r>
          </w:p>
        </w:tc>
        <w:tc>
          <w:tcPr>
            <w:tcW w:w="1695" w:type="dxa"/>
          </w:tcPr>
          <w:p w14:paraId="2996D7B8" w14:textId="38F2CF84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30/04/24</w:t>
            </w:r>
          </w:p>
        </w:tc>
        <w:tc>
          <w:tcPr>
            <w:tcW w:w="1374" w:type="dxa"/>
          </w:tcPr>
          <w:p w14:paraId="1ADE7301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763A64E9" w14:textId="77777777" w:rsidTr="49FD31AB">
        <w:tc>
          <w:tcPr>
            <w:tcW w:w="1271" w:type="dxa"/>
            <w:vMerge/>
          </w:tcPr>
          <w:p w14:paraId="20946C3E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79094B87" w14:textId="346A3747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Mission Rubber – respond to queries</w:t>
            </w:r>
          </w:p>
        </w:tc>
        <w:tc>
          <w:tcPr>
            <w:tcW w:w="1560" w:type="dxa"/>
          </w:tcPr>
          <w:p w14:paraId="74A38568" w14:textId="08198919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4041E14A" w14:textId="2138B49D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15/01/24</w:t>
            </w:r>
          </w:p>
        </w:tc>
        <w:tc>
          <w:tcPr>
            <w:tcW w:w="1374" w:type="dxa"/>
          </w:tcPr>
          <w:p w14:paraId="3A6CAD20" w14:textId="260F5840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</w:t>
            </w:r>
          </w:p>
        </w:tc>
      </w:tr>
      <w:tr w:rsidR="001652D9" w14:paraId="45353888" w14:textId="77777777" w:rsidTr="49FD31AB">
        <w:tc>
          <w:tcPr>
            <w:tcW w:w="1271" w:type="dxa"/>
            <w:vMerge/>
          </w:tcPr>
          <w:p w14:paraId="64714234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6805C218" w14:textId="62B62616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Geocellular crates – update email to CIRIA and circulate</w:t>
            </w:r>
          </w:p>
        </w:tc>
        <w:tc>
          <w:tcPr>
            <w:tcW w:w="1560" w:type="dxa"/>
          </w:tcPr>
          <w:p w14:paraId="3FF40090" w14:textId="2CE189CD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0EC67918" w14:textId="67D8F781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19/01/24</w:t>
            </w:r>
          </w:p>
        </w:tc>
        <w:tc>
          <w:tcPr>
            <w:tcW w:w="1374" w:type="dxa"/>
          </w:tcPr>
          <w:p w14:paraId="6F204CF5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  <w:tr w:rsidR="001652D9" w14:paraId="1CC060DE" w14:textId="77777777" w:rsidTr="49FD31AB">
        <w:tc>
          <w:tcPr>
            <w:tcW w:w="1271" w:type="dxa"/>
            <w:vMerge/>
          </w:tcPr>
          <w:p w14:paraId="4783996F" w14:textId="77777777" w:rsidR="001652D9" w:rsidRDefault="001652D9" w:rsidP="003B2EAB">
            <w:pPr>
              <w:rPr>
                <w:rFonts w:ascii="Arial" w:hAnsi="Arial"/>
              </w:rPr>
            </w:pPr>
          </w:p>
        </w:tc>
        <w:tc>
          <w:tcPr>
            <w:tcW w:w="3730" w:type="dxa"/>
          </w:tcPr>
          <w:p w14:paraId="1EA215D0" w14:textId="516DAD37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Meeting with Ofwat – email Panel for items</w:t>
            </w:r>
          </w:p>
        </w:tc>
        <w:tc>
          <w:tcPr>
            <w:tcW w:w="1560" w:type="dxa"/>
          </w:tcPr>
          <w:p w14:paraId="4B2B81E9" w14:textId="119C115B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KR</w:t>
            </w:r>
          </w:p>
        </w:tc>
        <w:tc>
          <w:tcPr>
            <w:tcW w:w="1695" w:type="dxa"/>
          </w:tcPr>
          <w:p w14:paraId="5F23AE12" w14:textId="47E1687E" w:rsidR="001652D9" w:rsidRDefault="001652D9" w:rsidP="003B2EAB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26/01/24</w:t>
            </w:r>
          </w:p>
        </w:tc>
        <w:tc>
          <w:tcPr>
            <w:tcW w:w="1374" w:type="dxa"/>
          </w:tcPr>
          <w:p w14:paraId="76D9CDFD" w14:textId="77777777" w:rsidR="001652D9" w:rsidRDefault="001652D9" w:rsidP="003B2EAB">
            <w:pPr>
              <w:pStyle w:val="Standard"/>
              <w:rPr>
                <w:rFonts w:ascii="Arial" w:hAnsi="Arial"/>
              </w:rPr>
            </w:pPr>
          </w:p>
        </w:tc>
      </w:tr>
    </w:tbl>
    <w:p w14:paraId="5DF0214E" w14:textId="6B769D52" w:rsidR="04D8B7C8" w:rsidRDefault="04D8B7C8" w:rsidP="04D8B7C8">
      <w:pPr>
        <w:pStyle w:val="Standard"/>
        <w:rPr>
          <w:rFonts w:ascii="Arial" w:hAnsi="Arial"/>
          <w:b/>
          <w:bCs/>
        </w:rPr>
      </w:pPr>
    </w:p>
    <w:p w14:paraId="3D2298D8" w14:textId="34F4968B" w:rsidR="6800A573" w:rsidRDefault="6800A573" w:rsidP="6800A573">
      <w:pPr>
        <w:pStyle w:val="Standard"/>
        <w:rPr>
          <w:rFonts w:ascii="Arial" w:hAnsi="Arial"/>
          <w:b/>
          <w:bCs/>
        </w:rPr>
      </w:pPr>
    </w:p>
    <w:sectPr w:rsidR="6800A573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657A" w14:textId="77777777" w:rsidR="00073469" w:rsidRDefault="00073469">
      <w:r>
        <w:separator/>
      </w:r>
    </w:p>
  </w:endnote>
  <w:endnote w:type="continuationSeparator" w:id="0">
    <w:p w14:paraId="023CDDB7" w14:textId="77777777" w:rsidR="00073469" w:rsidRDefault="0007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54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D9533" w14:textId="35172AAD" w:rsidR="0060469B" w:rsidRDefault="006046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71427" w14:textId="77777777" w:rsidR="0060469B" w:rsidRDefault="00604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41CF" w14:textId="77777777" w:rsidR="00073469" w:rsidRDefault="00073469">
      <w:r>
        <w:rPr>
          <w:color w:val="000000"/>
        </w:rPr>
        <w:separator/>
      </w:r>
    </w:p>
  </w:footnote>
  <w:footnote w:type="continuationSeparator" w:id="0">
    <w:p w14:paraId="68EFEA4B" w14:textId="77777777" w:rsidR="00073469" w:rsidRDefault="0007346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E1A"/>
    <w:multiLevelType w:val="hybridMultilevel"/>
    <w:tmpl w:val="C5DE6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555"/>
    <w:multiLevelType w:val="hybridMultilevel"/>
    <w:tmpl w:val="00D2C840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C555349"/>
    <w:multiLevelType w:val="hybridMultilevel"/>
    <w:tmpl w:val="C448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5C22"/>
    <w:multiLevelType w:val="hybridMultilevel"/>
    <w:tmpl w:val="952C42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B27"/>
    <w:multiLevelType w:val="hybridMultilevel"/>
    <w:tmpl w:val="D248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190A"/>
    <w:multiLevelType w:val="hybridMultilevel"/>
    <w:tmpl w:val="B46AEA8E"/>
    <w:lvl w:ilvl="0" w:tplc="E5ACB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C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A4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2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2B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06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E2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22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AB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20A1"/>
    <w:multiLevelType w:val="hybridMultilevel"/>
    <w:tmpl w:val="4BE046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1816"/>
    <w:multiLevelType w:val="hybridMultilevel"/>
    <w:tmpl w:val="55A043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10ECE"/>
    <w:multiLevelType w:val="hybridMultilevel"/>
    <w:tmpl w:val="8E9699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B3316"/>
    <w:multiLevelType w:val="hybridMultilevel"/>
    <w:tmpl w:val="CED44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21D5"/>
    <w:multiLevelType w:val="hybridMultilevel"/>
    <w:tmpl w:val="F00C9A34"/>
    <w:lvl w:ilvl="0" w:tplc="8F0C48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769F"/>
    <w:multiLevelType w:val="hybridMultilevel"/>
    <w:tmpl w:val="2A26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140C"/>
    <w:multiLevelType w:val="hybridMultilevel"/>
    <w:tmpl w:val="42D694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F7169"/>
    <w:multiLevelType w:val="hybridMultilevel"/>
    <w:tmpl w:val="4878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A6742"/>
    <w:multiLevelType w:val="hybridMultilevel"/>
    <w:tmpl w:val="C958C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CD2"/>
    <w:multiLevelType w:val="hybridMultilevel"/>
    <w:tmpl w:val="2368A4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D383A"/>
    <w:multiLevelType w:val="hybridMultilevel"/>
    <w:tmpl w:val="15247A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E1178"/>
    <w:multiLevelType w:val="hybridMultilevel"/>
    <w:tmpl w:val="9ED868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50829"/>
    <w:multiLevelType w:val="hybridMultilevel"/>
    <w:tmpl w:val="AF9EC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2449D"/>
    <w:multiLevelType w:val="hybridMultilevel"/>
    <w:tmpl w:val="A8205E60"/>
    <w:lvl w:ilvl="0" w:tplc="F710B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82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CB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C3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D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AF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5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27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A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C1103"/>
    <w:multiLevelType w:val="hybridMultilevel"/>
    <w:tmpl w:val="B1ACA15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6C6774F9"/>
    <w:multiLevelType w:val="hybridMultilevel"/>
    <w:tmpl w:val="C598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64518"/>
    <w:multiLevelType w:val="hybridMultilevel"/>
    <w:tmpl w:val="4F6C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3282B"/>
    <w:multiLevelType w:val="hybridMultilevel"/>
    <w:tmpl w:val="61DA44B4"/>
    <w:lvl w:ilvl="0" w:tplc="003E9B54">
      <w:start w:val="1"/>
      <w:numFmt w:val="decimal"/>
      <w:lvlText w:val="%1."/>
      <w:lvlJc w:val="left"/>
      <w:pPr>
        <w:ind w:left="720" w:hanging="360"/>
      </w:pPr>
    </w:lvl>
    <w:lvl w:ilvl="1" w:tplc="5CC68CF2">
      <w:start w:val="1"/>
      <w:numFmt w:val="lowerLetter"/>
      <w:lvlText w:val="%2."/>
      <w:lvlJc w:val="left"/>
      <w:pPr>
        <w:ind w:left="1440" w:hanging="360"/>
      </w:pPr>
    </w:lvl>
    <w:lvl w:ilvl="2" w:tplc="8BEE9F98">
      <w:start w:val="1"/>
      <w:numFmt w:val="lowerRoman"/>
      <w:lvlText w:val="%3."/>
      <w:lvlJc w:val="right"/>
      <w:pPr>
        <w:ind w:left="2160" w:hanging="180"/>
      </w:pPr>
    </w:lvl>
    <w:lvl w:ilvl="3" w:tplc="13142576">
      <w:start w:val="1"/>
      <w:numFmt w:val="decimal"/>
      <w:lvlText w:val="%4."/>
      <w:lvlJc w:val="left"/>
      <w:pPr>
        <w:ind w:left="2880" w:hanging="360"/>
      </w:pPr>
    </w:lvl>
    <w:lvl w:ilvl="4" w:tplc="8AE4BB9A">
      <w:start w:val="1"/>
      <w:numFmt w:val="lowerLetter"/>
      <w:lvlText w:val="%5."/>
      <w:lvlJc w:val="left"/>
      <w:pPr>
        <w:ind w:left="3600" w:hanging="360"/>
      </w:pPr>
    </w:lvl>
    <w:lvl w:ilvl="5" w:tplc="819812C4">
      <w:start w:val="1"/>
      <w:numFmt w:val="lowerRoman"/>
      <w:lvlText w:val="%6."/>
      <w:lvlJc w:val="right"/>
      <w:pPr>
        <w:ind w:left="4320" w:hanging="180"/>
      </w:pPr>
    </w:lvl>
    <w:lvl w:ilvl="6" w:tplc="6C10FA0A">
      <w:start w:val="1"/>
      <w:numFmt w:val="decimal"/>
      <w:lvlText w:val="%7."/>
      <w:lvlJc w:val="left"/>
      <w:pPr>
        <w:ind w:left="5040" w:hanging="360"/>
      </w:pPr>
    </w:lvl>
    <w:lvl w:ilvl="7" w:tplc="1CA67B34">
      <w:start w:val="1"/>
      <w:numFmt w:val="lowerLetter"/>
      <w:lvlText w:val="%8."/>
      <w:lvlJc w:val="left"/>
      <w:pPr>
        <w:ind w:left="5760" w:hanging="360"/>
      </w:pPr>
    </w:lvl>
    <w:lvl w:ilvl="8" w:tplc="F42A8C68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71814">
    <w:abstractNumId w:val="19"/>
  </w:num>
  <w:num w:numId="2" w16cid:durableId="818957182">
    <w:abstractNumId w:val="5"/>
  </w:num>
  <w:num w:numId="3" w16cid:durableId="1421486160">
    <w:abstractNumId w:val="4"/>
  </w:num>
  <w:num w:numId="4" w16cid:durableId="1117455393">
    <w:abstractNumId w:val="1"/>
  </w:num>
  <w:num w:numId="5" w16cid:durableId="145558385">
    <w:abstractNumId w:val="20"/>
  </w:num>
  <w:num w:numId="6" w16cid:durableId="506793726">
    <w:abstractNumId w:val="23"/>
  </w:num>
  <w:num w:numId="7" w16cid:durableId="290795262">
    <w:abstractNumId w:val="21"/>
  </w:num>
  <w:num w:numId="8" w16cid:durableId="684405091">
    <w:abstractNumId w:val="3"/>
  </w:num>
  <w:num w:numId="9" w16cid:durableId="2003776007">
    <w:abstractNumId w:val="14"/>
  </w:num>
  <w:num w:numId="10" w16cid:durableId="1043215062">
    <w:abstractNumId w:val="6"/>
  </w:num>
  <w:num w:numId="11" w16cid:durableId="2077780965">
    <w:abstractNumId w:val="8"/>
  </w:num>
  <w:num w:numId="12" w16cid:durableId="146170414">
    <w:abstractNumId w:val="12"/>
  </w:num>
  <w:num w:numId="13" w16cid:durableId="1474954493">
    <w:abstractNumId w:val="11"/>
  </w:num>
  <w:num w:numId="14" w16cid:durableId="923952394">
    <w:abstractNumId w:val="16"/>
  </w:num>
  <w:num w:numId="15" w16cid:durableId="180779152">
    <w:abstractNumId w:val="10"/>
  </w:num>
  <w:num w:numId="16" w16cid:durableId="426197377">
    <w:abstractNumId w:val="17"/>
  </w:num>
  <w:num w:numId="17" w16cid:durableId="1524589411">
    <w:abstractNumId w:val="15"/>
  </w:num>
  <w:num w:numId="18" w16cid:durableId="1538471886">
    <w:abstractNumId w:val="9"/>
  </w:num>
  <w:num w:numId="19" w16cid:durableId="581060852">
    <w:abstractNumId w:val="13"/>
  </w:num>
  <w:num w:numId="20" w16cid:durableId="252132951">
    <w:abstractNumId w:val="22"/>
  </w:num>
  <w:num w:numId="21" w16cid:durableId="1990164478">
    <w:abstractNumId w:val="0"/>
  </w:num>
  <w:num w:numId="22" w16cid:durableId="1765804106">
    <w:abstractNumId w:val="7"/>
  </w:num>
  <w:num w:numId="23" w16cid:durableId="263802914">
    <w:abstractNumId w:val="18"/>
  </w:num>
  <w:num w:numId="24" w16cid:durableId="86398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D3"/>
    <w:rsid w:val="00001515"/>
    <w:rsid w:val="00004DEB"/>
    <w:rsid w:val="00012DE0"/>
    <w:rsid w:val="00013903"/>
    <w:rsid w:val="00013E08"/>
    <w:rsid w:val="00014A90"/>
    <w:rsid w:val="00015A9B"/>
    <w:rsid w:val="00017103"/>
    <w:rsid w:val="000218DC"/>
    <w:rsid w:val="00034057"/>
    <w:rsid w:val="00036780"/>
    <w:rsid w:val="0003709C"/>
    <w:rsid w:val="000370B1"/>
    <w:rsid w:val="000434E8"/>
    <w:rsid w:val="00044A45"/>
    <w:rsid w:val="00044C21"/>
    <w:rsid w:val="0004529A"/>
    <w:rsid w:val="00050CF9"/>
    <w:rsid w:val="000529FC"/>
    <w:rsid w:val="000531EB"/>
    <w:rsid w:val="00055554"/>
    <w:rsid w:val="00055BC5"/>
    <w:rsid w:val="00064716"/>
    <w:rsid w:val="000648D4"/>
    <w:rsid w:val="000656E2"/>
    <w:rsid w:val="00065764"/>
    <w:rsid w:val="00065AB7"/>
    <w:rsid w:val="00066D1D"/>
    <w:rsid w:val="00072C16"/>
    <w:rsid w:val="00073469"/>
    <w:rsid w:val="000741A2"/>
    <w:rsid w:val="00076412"/>
    <w:rsid w:val="0007695C"/>
    <w:rsid w:val="00077D8B"/>
    <w:rsid w:val="00081F2F"/>
    <w:rsid w:val="00083F37"/>
    <w:rsid w:val="00085588"/>
    <w:rsid w:val="00085CFA"/>
    <w:rsid w:val="00086A19"/>
    <w:rsid w:val="00087FBF"/>
    <w:rsid w:val="000909AD"/>
    <w:rsid w:val="000926AA"/>
    <w:rsid w:val="000931EC"/>
    <w:rsid w:val="0009588C"/>
    <w:rsid w:val="000A10C9"/>
    <w:rsid w:val="000A2816"/>
    <w:rsid w:val="000A3E73"/>
    <w:rsid w:val="000B11F0"/>
    <w:rsid w:val="000B1B63"/>
    <w:rsid w:val="000B2CF8"/>
    <w:rsid w:val="000B5C52"/>
    <w:rsid w:val="000B6122"/>
    <w:rsid w:val="000B6FA7"/>
    <w:rsid w:val="000C0245"/>
    <w:rsid w:val="000C1208"/>
    <w:rsid w:val="000C19FC"/>
    <w:rsid w:val="000C2F63"/>
    <w:rsid w:val="000C43F8"/>
    <w:rsid w:val="000C5219"/>
    <w:rsid w:val="000C623F"/>
    <w:rsid w:val="000C7BEC"/>
    <w:rsid w:val="000D2B25"/>
    <w:rsid w:val="000D3C4E"/>
    <w:rsid w:val="000D5ADF"/>
    <w:rsid w:val="000D7157"/>
    <w:rsid w:val="000E0B8A"/>
    <w:rsid w:val="000E474C"/>
    <w:rsid w:val="000E4D3D"/>
    <w:rsid w:val="000E5201"/>
    <w:rsid w:val="000F0721"/>
    <w:rsid w:val="000F3828"/>
    <w:rsid w:val="000F4412"/>
    <w:rsid w:val="000F7807"/>
    <w:rsid w:val="00103449"/>
    <w:rsid w:val="00107243"/>
    <w:rsid w:val="001118D1"/>
    <w:rsid w:val="00112B21"/>
    <w:rsid w:val="001137B6"/>
    <w:rsid w:val="00114030"/>
    <w:rsid w:val="001162B2"/>
    <w:rsid w:val="00116E01"/>
    <w:rsid w:val="00120B1A"/>
    <w:rsid w:val="0012373C"/>
    <w:rsid w:val="00123F1F"/>
    <w:rsid w:val="00126CD2"/>
    <w:rsid w:val="00131326"/>
    <w:rsid w:val="001321AE"/>
    <w:rsid w:val="00133148"/>
    <w:rsid w:val="00136381"/>
    <w:rsid w:val="001408F4"/>
    <w:rsid w:val="00141174"/>
    <w:rsid w:val="00142AEB"/>
    <w:rsid w:val="00150167"/>
    <w:rsid w:val="00152240"/>
    <w:rsid w:val="001528B6"/>
    <w:rsid w:val="00154B54"/>
    <w:rsid w:val="0015517B"/>
    <w:rsid w:val="00155373"/>
    <w:rsid w:val="00156571"/>
    <w:rsid w:val="001611DD"/>
    <w:rsid w:val="00161849"/>
    <w:rsid w:val="00162242"/>
    <w:rsid w:val="0016234B"/>
    <w:rsid w:val="00163F8D"/>
    <w:rsid w:val="001652D9"/>
    <w:rsid w:val="00171F60"/>
    <w:rsid w:val="00173628"/>
    <w:rsid w:val="00173E0B"/>
    <w:rsid w:val="001804F6"/>
    <w:rsid w:val="001815E6"/>
    <w:rsid w:val="00182D3E"/>
    <w:rsid w:val="00185B74"/>
    <w:rsid w:val="0018706E"/>
    <w:rsid w:val="00187E50"/>
    <w:rsid w:val="0019088B"/>
    <w:rsid w:val="00190FFE"/>
    <w:rsid w:val="00191F68"/>
    <w:rsid w:val="00194136"/>
    <w:rsid w:val="001964BF"/>
    <w:rsid w:val="001A07B1"/>
    <w:rsid w:val="001A0AE0"/>
    <w:rsid w:val="001A1EE8"/>
    <w:rsid w:val="001A3E92"/>
    <w:rsid w:val="001A4BD1"/>
    <w:rsid w:val="001A5EF5"/>
    <w:rsid w:val="001A6D74"/>
    <w:rsid w:val="001B00AF"/>
    <w:rsid w:val="001B1F7D"/>
    <w:rsid w:val="001B2328"/>
    <w:rsid w:val="001B2499"/>
    <w:rsid w:val="001B6A7A"/>
    <w:rsid w:val="001B6E6D"/>
    <w:rsid w:val="001C0CD0"/>
    <w:rsid w:val="001C0E07"/>
    <w:rsid w:val="001C1CE9"/>
    <w:rsid w:val="001C27B8"/>
    <w:rsid w:val="001C401D"/>
    <w:rsid w:val="001C461D"/>
    <w:rsid w:val="001C47CB"/>
    <w:rsid w:val="001C5D3B"/>
    <w:rsid w:val="001D110D"/>
    <w:rsid w:val="001D3FDA"/>
    <w:rsid w:val="001D48D9"/>
    <w:rsid w:val="001D7753"/>
    <w:rsid w:val="001E12F0"/>
    <w:rsid w:val="001E2863"/>
    <w:rsid w:val="001E2E95"/>
    <w:rsid w:val="001E328D"/>
    <w:rsid w:val="001E4641"/>
    <w:rsid w:val="001E49C8"/>
    <w:rsid w:val="001E4CEF"/>
    <w:rsid w:val="001E5278"/>
    <w:rsid w:val="001E5F24"/>
    <w:rsid w:val="001E705B"/>
    <w:rsid w:val="001F5018"/>
    <w:rsid w:val="001F6270"/>
    <w:rsid w:val="0020133A"/>
    <w:rsid w:val="0020211A"/>
    <w:rsid w:val="0020634D"/>
    <w:rsid w:val="00211CC9"/>
    <w:rsid w:val="002125AE"/>
    <w:rsid w:val="00216FC0"/>
    <w:rsid w:val="002228C6"/>
    <w:rsid w:val="00222AA2"/>
    <w:rsid w:val="00222CAE"/>
    <w:rsid w:val="00223926"/>
    <w:rsid w:val="00226642"/>
    <w:rsid w:val="00227E5E"/>
    <w:rsid w:val="0023036E"/>
    <w:rsid w:val="00230990"/>
    <w:rsid w:val="00230A46"/>
    <w:rsid w:val="00231C9E"/>
    <w:rsid w:val="00231E25"/>
    <w:rsid w:val="00232EA2"/>
    <w:rsid w:val="00234281"/>
    <w:rsid w:val="00241BA6"/>
    <w:rsid w:val="00243A2D"/>
    <w:rsid w:val="00245F2B"/>
    <w:rsid w:val="002506FE"/>
    <w:rsid w:val="002512E2"/>
    <w:rsid w:val="00254CFC"/>
    <w:rsid w:val="00256399"/>
    <w:rsid w:val="00256D5C"/>
    <w:rsid w:val="002578D3"/>
    <w:rsid w:val="00257D69"/>
    <w:rsid w:val="00263255"/>
    <w:rsid w:val="00263EC7"/>
    <w:rsid w:val="00264C9C"/>
    <w:rsid w:val="00265469"/>
    <w:rsid w:val="002735E0"/>
    <w:rsid w:val="002753F2"/>
    <w:rsid w:val="00275DF2"/>
    <w:rsid w:val="00275E30"/>
    <w:rsid w:val="002767DE"/>
    <w:rsid w:val="00277A1C"/>
    <w:rsid w:val="00280861"/>
    <w:rsid w:val="00281CAB"/>
    <w:rsid w:val="00283079"/>
    <w:rsid w:val="002837E5"/>
    <w:rsid w:val="00286B0D"/>
    <w:rsid w:val="00292173"/>
    <w:rsid w:val="00293FAD"/>
    <w:rsid w:val="00297653"/>
    <w:rsid w:val="00297BCE"/>
    <w:rsid w:val="002A0457"/>
    <w:rsid w:val="002A51A2"/>
    <w:rsid w:val="002A6707"/>
    <w:rsid w:val="002A7DC7"/>
    <w:rsid w:val="002A7E37"/>
    <w:rsid w:val="002B011A"/>
    <w:rsid w:val="002B12A9"/>
    <w:rsid w:val="002B37B9"/>
    <w:rsid w:val="002B54F2"/>
    <w:rsid w:val="002B650A"/>
    <w:rsid w:val="002B7266"/>
    <w:rsid w:val="002B7480"/>
    <w:rsid w:val="002C17A8"/>
    <w:rsid w:val="002C2C24"/>
    <w:rsid w:val="002C2F90"/>
    <w:rsid w:val="002C3245"/>
    <w:rsid w:val="002C351D"/>
    <w:rsid w:val="002C3687"/>
    <w:rsid w:val="002C46B0"/>
    <w:rsid w:val="002C53F7"/>
    <w:rsid w:val="002C7A89"/>
    <w:rsid w:val="002C7B3F"/>
    <w:rsid w:val="002D0E75"/>
    <w:rsid w:val="002D3087"/>
    <w:rsid w:val="002D46E2"/>
    <w:rsid w:val="002D5223"/>
    <w:rsid w:val="002D6FB7"/>
    <w:rsid w:val="002D71A5"/>
    <w:rsid w:val="002E2C10"/>
    <w:rsid w:val="002E6F2F"/>
    <w:rsid w:val="002F01C7"/>
    <w:rsid w:val="002F12DD"/>
    <w:rsid w:val="002F16B0"/>
    <w:rsid w:val="002F415A"/>
    <w:rsid w:val="002F48F0"/>
    <w:rsid w:val="002F61A9"/>
    <w:rsid w:val="002F660D"/>
    <w:rsid w:val="002F67D3"/>
    <w:rsid w:val="002F6B08"/>
    <w:rsid w:val="002F7C54"/>
    <w:rsid w:val="00300818"/>
    <w:rsid w:val="00301796"/>
    <w:rsid w:val="0030244B"/>
    <w:rsid w:val="00302490"/>
    <w:rsid w:val="00302F56"/>
    <w:rsid w:val="00303697"/>
    <w:rsid w:val="0030395B"/>
    <w:rsid w:val="00303FF4"/>
    <w:rsid w:val="00304121"/>
    <w:rsid w:val="00304D2B"/>
    <w:rsid w:val="003052FB"/>
    <w:rsid w:val="00310204"/>
    <w:rsid w:val="00313C2B"/>
    <w:rsid w:val="00313EA5"/>
    <w:rsid w:val="00314935"/>
    <w:rsid w:val="00315467"/>
    <w:rsid w:val="00316810"/>
    <w:rsid w:val="0032105C"/>
    <w:rsid w:val="00322F2C"/>
    <w:rsid w:val="00323029"/>
    <w:rsid w:val="00323A06"/>
    <w:rsid w:val="003253D4"/>
    <w:rsid w:val="00325D34"/>
    <w:rsid w:val="00325DFE"/>
    <w:rsid w:val="00330F2B"/>
    <w:rsid w:val="00331254"/>
    <w:rsid w:val="00331859"/>
    <w:rsid w:val="003319EE"/>
    <w:rsid w:val="00333BE3"/>
    <w:rsid w:val="0033425C"/>
    <w:rsid w:val="00335890"/>
    <w:rsid w:val="003365B6"/>
    <w:rsid w:val="0034115E"/>
    <w:rsid w:val="00342111"/>
    <w:rsid w:val="00345187"/>
    <w:rsid w:val="003467D6"/>
    <w:rsid w:val="0035149E"/>
    <w:rsid w:val="00352B03"/>
    <w:rsid w:val="003569DB"/>
    <w:rsid w:val="00357841"/>
    <w:rsid w:val="00357D5A"/>
    <w:rsid w:val="00360005"/>
    <w:rsid w:val="00364BFA"/>
    <w:rsid w:val="00365DDD"/>
    <w:rsid w:val="00371424"/>
    <w:rsid w:val="003714DA"/>
    <w:rsid w:val="00372822"/>
    <w:rsid w:val="003746F8"/>
    <w:rsid w:val="00374A48"/>
    <w:rsid w:val="003778FF"/>
    <w:rsid w:val="003804DA"/>
    <w:rsid w:val="00382B68"/>
    <w:rsid w:val="003838D5"/>
    <w:rsid w:val="00385948"/>
    <w:rsid w:val="00390162"/>
    <w:rsid w:val="003906C4"/>
    <w:rsid w:val="00391497"/>
    <w:rsid w:val="003926FB"/>
    <w:rsid w:val="003929D1"/>
    <w:rsid w:val="003945DF"/>
    <w:rsid w:val="00395C4E"/>
    <w:rsid w:val="00396F6D"/>
    <w:rsid w:val="003A09F3"/>
    <w:rsid w:val="003A3CD1"/>
    <w:rsid w:val="003A5FF2"/>
    <w:rsid w:val="003B2EAB"/>
    <w:rsid w:val="003B462D"/>
    <w:rsid w:val="003B53CA"/>
    <w:rsid w:val="003B6CF9"/>
    <w:rsid w:val="003C03B0"/>
    <w:rsid w:val="003C1E7A"/>
    <w:rsid w:val="003C22C7"/>
    <w:rsid w:val="003C3AC4"/>
    <w:rsid w:val="003C4265"/>
    <w:rsid w:val="003C72DC"/>
    <w:rsid w:val="003D0175"/>
    <w:rsid w:val="003D0BEB"/>
    <w:rsid w:val="003D145C"/>
    <w:rsid w:val="003D6ADB"/>
    <w:rsid w:val="003D7AC4"/>
    <w:rsid w:val="003E1529"/>
    <w:rsid w:val="003E1EC5"/>
    <w:rsid w:val="003E1F77"/>
    <w:rsid w:val="003E2FB1"/>
    <w:rsid w:val="003E43BF"/>
    <w:rsid w:val="003E504F"/>
    <w:rsid w:val="003E56A5"/>
    <w:rsid w:val="003E620B"/>
    <w:rsid w:val="003E6776"/>
    <w:rsid w:val="003F07DB"/>
    <w:rsid w:val="003F0A5F"/>
    <w:rsid w:val="003F1505"/>
    <w:rsid w:val="003F3C68"/>
    <w:rsid w:val="003F3DD4"/>
    <w:rsid w:val="003F732D"/>
    <w:rsid w:val="004019AA"/>
    <w:rsid w:val="004034E4"/>
    <w:rsid w:val="0040396D"/>
    <w:rsid w:val="0040456C"/>
    <w:rsid w:val="00407F13"/>
    <w:rsid w:val="004108FE"/>
    <w:rsid w:val="00411D91"/>
    <w:rsid w:val="0041566F"/>
    <w:rsid w:val="00423F7F"/>
    <w:rsid w:val="004256F9"/>
    <w:rsid w:val="00427ED9"/>
    <w:rsid w:val="00431C25"/>
    <w:rsid w:val="00431D4A"/>
    <w:rsid w:val="00433951"/>
    <w:rsid w:val="00437AB2"/>
    <w:rsid w:val="00443AAB"/>
    <w:rsid w:val="00444BC1"/>
    <w:rsid w:val="00447B08"/>
    <w:rsid w:val="004509C8"/>
    <w:rsid w:val="00453263"/>
    <w:rsid w:val="00453428"/>
    <w:rsid w:val="00453437"/>
    <w:rsid w:val="00453E29"/>
    <w:rsid w:val="00456A51"/>
    <w:rsid w:val="004572EF"/>
    <w:rsid w:val="00461149"/>
    <w:rsid w:val="00461728"/>
    <w:rsid w:val="00465B71"/>
    <w:rsid w:val="004662E3"/>
    <w:rsid w:val="004726BF"/>
    <w:rsid w:val="00475F06"/>
    <w:rsid w:val="00476E03"/>
    <w:rsid w:val="0047789A"/>
    <w:rsid w:val="004830D5"/>
    <w:rsid w:val="00485575"/>
    <w:rsid w:val="00485D83"/>
    <w:rsid w:val="00493C3E"/>
    <w:rsid w:val="00495A22"/>
    <w:rsid w:val="004A0D74"/>
    <w:rsid w:val="004A394A"/>
    <w:rsid w:val="004A4158"/>
    <w:rsid w:val="004A5EB0"/>
    <w:rsid w:val="004B2E37"/>
    <w:rsid w:val="004B401B"/>
    <w:rsid w:val="004B4371"/>
    <w:rsid w:val="004B7FED"/>
    <w:rsid w:val="004C130D"/>
    <w:rsid w:val="004C3597"/>
    <w:rsid w:val="004C5C02"/>
    <w:rsid w:val="004C5CB5"/>
    <w:rsid w:val="004C68D3"/>
    <w:rsid w:val="004C6CEB"/>
    <w:rsid w:val="004C7EB7"/>
    <w:rsid w:val="004D1166"/>
    <w:rsid w:val="004D3C48"/>
    <w:rsid w:val="004D60E7"/>
    <w:rsid w:val="004D708D"/>
    <w:rsid w:val="004D7A20"/>
    <w:rsid w:val="004D7C89"/>
    <w:rsid w:val="004E174B"/>
    <w:rsid w:val="004E3E19"/>
    <w:rsid w:val="004E78FC"/>
    <w:rsid w:val="004F31C9"/>
    <w:rsid w:val="004F4F39"/>
    <w:rsid w:val="004F7D16"/>
    <w:rsid w:val="00500203"/>
    <w:rsid w:val="00505A90"/>
    <w:rsid w:val="00505AB9"/>
    <w:rsid w:val="00505E15"/>
    <w:rsid w:val="00506FD9"/>
    <w:rsid w:val="00510355"/>
    <w:rsid w:val="005103AB"/>
    <w:rsid w:val="005107EE"/>
    <w:rsid w:val="00513F39"/>
    <w:rsid w:val="00516A1D"/>
    <w:rsid w:val="00516FF2"/>
    <w:rsid w:val="00517736"/>
    <w:rsid w:val="00524A3D"/>
    <w:rsid w:val="00526116"/>
    <w:rsid w:val="0052786B"/>
    <w:rsid w:val="00530C92"/>
    <w:rsid w:val="005363B5"/>
    <w:rsid w:val="0054031D"/>
    <w:rsid w:val="00541F97"/>
    <w:rsid w:val="005441E7"/>
    <w:rsid w:val="00544906"/>
    <w:rsid w:val="005460DE"/>
    <w:rsid w:val="00546CEE"/>
    <w:rsid w:val="0055115E"/>
    <w:rsid w:val="00551C5E"/>
    <w:rsid w:val="00552089"/>
    <w:rsid w:val="0055240A"/>
    <w:rsid w:val="00555E29"/>
    <w:rsid w:val="00557469"/>
    <w:rsid w:val="0056025C"/>
    <w:rsid w:val="00560D2E"/>
    <w:rsid w:val="00561812"/>
    <w:rsid w:val="00563811"/>
    <w:rsid w:val="0056530E"/>
    <w:rsid w:val="005656CA"/>
    <w:rsid w:val="005660BD"/>
    <w:rsid w:val="00567F4A"/>
    <w:rsid w:val="00570344"/>
    <w:rsid w:val="00574C1F"/>
    <w:rsid w:val="0057592B"/>
    <w:rsid w:val="00576732"/>
    <w:rsid w:val="00580CA4"/>
    <w:rsid w:val="00580D68"/>
    <w:rsid w:val="00581B50"/>
    <w:rsid w:val="00581EDB"/>
    <w:rsid w:val="00582624"/>
    <w:rsid w:val="005847D0"/>
    <w:rsid w:val="00584AEC"/>
    <w:rsid w:val="00585C2E"/>
    <w:rsid w:val="0058626D"/>
    <w:rsid w:val="005865AF"/>
    <w:rsid w:val="0058705A"/>
    <w:rsid w:val="0058796E"/>
    <w:rsid w:val="00587E47"/>
    <w:rsid w:val="005943CE"/>
    <w:rsid w:val="00595139"/>
    <w:rsid w:val="00595E35"/>
    <w:rsid w:val="00595E6C"/>
    <w:rsid w:val="00597432"/>
    <w:rsid w:val="00597946"/>
    <w:rsid w:val="005A0EC0"/>
    <w:rsid w:val="005A1933"/>
    <w:rsid w:val="005A20FD"/>
    <w:rsid w:val="005A28DC"/>
    <w:rsid w:val="005B0DAC"/>
    <w:rsid w:val="005B28CB"/>
    <w:rsid w:val="005B4958"/>
    <w:rsid w:val="005B4E1F"/>
    <w:rsid w:val="005B4FDF"/>
    <w:rsid w:val="005B51F1"/>
    <w:rsid w:val="005B5488"/>
    <w:rsid w:val="005B69ED"/>
    <w:rsid w:val="005B6C1C"/>
    <w:rsid w:val="005B7B20"/>
    <w:rsid w:val="005C566B"/>
    <w:rsid w:val="005C61A8"/>
    <w:rsid w:val="005C65F4"/>
    <w:rsid w:val="005C67C3"/>
    <w:rsid w:val="005C7801"/>
    <w:rsid w:val="005D01DB"/>
    <w:rsid w:val="005D071F"/>
    <w:rsid w:val="005D468D"/>
    <w:rsid w:val="005D6106"/>
    <w:rsid w:val="005D6E09"/>
    <w:rsid w:val="005D6E99"/>
    <w:rsid w:val="005E4114"/>
    <w:rsid w:val="005E5D87"/>
    <w:rsid w:val="005E7456"/>
    <w:rsid w:val="005E7B8D"/>
    <w:rsid w:val="005F3437"/>
    <w:rsid w:val="005F3F81"/>
    <w:rsid w:val="005F48C7"/>
    <w:rsid w:val="005F4BF5"/>
    <w:rsid w:val="00600B4B"/>
    <w:rsid w:val="00604666"/>
    <w:rsid w:val="00604676"/>
    <w:rsid w:val="0060469B"/>
    <w:rsid w:val="00605FF8"/>
    <w:rsid w:val="00606719"/>
    <w:rsid w:val="00606950"/>
    <w:rsid w:val="00606D3C"/>
    <w:rsid w:val="00607C70"/>
    <w:rsid w:val="00617244"/>
    <w:rsid w:val="00617CAF"/>
    <w:rsid w:val="00622135"/>
    <w:rsid w:val="006222AB"/>
    <w:rsid w:val="006248BD"/>
    <w:rsid w:val="00630131"/>
    <w:rsid w:val="00631E67"/>
    <w:rsid w:val="00632C36"/>
    <w:rsid w:val="00632DDD"/>
    <w:rsid w:val="006403FD"/>
    <w:rsid w:val="0064478F"/>
    <w:rsid w:val="00645DFD"/>
    <w:rsid w:val="006463A9"/>
    <w:rsid w:val="0065136E"/>
    <w:rsid w:val="0065412C"/>
    <w:rsid w:val="00654173"/>
    <w:rsid w:val="00654F6A"/>
    <w:rsid w:val="00654FDF"/>
    <w:rsid w:val="00655F29"/>
    <w:rsid w:val="006560E8"/>
    <w:rsid w:val="0065614C"/>
    <w:rsid w:val="00656612"/>
    <w:rsid w:val="006630B3"/>
    <w:rsid w:val="0066461F"/>
    <w:rsid w:val="00667357"/>
    <w:rsid w:val="0067035F"/>
    <w:rsid w:val="00672AD0"/>
    <w:rsid w:val="006745F6"/>
    <w:rsid w:val="0067601E"/>
    <w:rsid w:val="00676D70"/>
    <w:rsid w:val="00680A93"/>
    <w:rsid w:val="00681C06"/>
    <w:rsid w:val="00682B19"/>
    <w:rsid w:val="00682D0A"/>
    <w:rsid w:val="006900C3"/>
    <w:rsid w:val="006936EC"/>
    <w:rsid w:val="00694034"/>
    <w:rsid w:val="00695992"/>
    <w:rsid w:val="00695C62"/>
    <w:rsid w:val="00695FE6"/>
    <w:rsid w:val="006965B6"/>
    <w:rsid w:val="006A019C"/>
    <w:rsid w:val="006A02CF"/>
    <w:rsid w:val="006A2CA7"/>
    <w:rsid w:val="006A75D4"/>
    <w:rsid w:val="006B1CD6"/>
    <w:rsid w:val="006B3826"/>
    <w:rsid w:val="006B47CC"/>
    <w:rsid w:val="006B6A55"/>
    <w:rsid w:val="006B6B62"/>
    <w:rsid w:val="006C0134"/>
    <w:rsid w:val="006C0C8A"/>
    <w:rsid w:val="006C2FFC"/>
    <w:rsid w:val="006C3773"/>
    <w:rsid w:val="006C4758"/>
    <w:rsid w:val="006C4FE0"/>
    <w:rsid w:val="006C639B"/>
    <w:rsid w:val="006D049F"/>
    <w:rsid w:val="006D098B"/>
    <w:rsid w:val="006D0C51"/>
    <w:rsid w:val="006D1BAE"/>
    <w:rsid w:val="006D1BF6"/>
    <w:rsid w:val="006D22F5"/>
    <w:rsid w:val="006D2E8E"/>
    <w:rsid w:val="006D2F96"/>
    <w:rsid w:val="006D32A9"/>
    <w:rsid w:val="006D533A"/>
    <w:rsid w:val="006D719C"/>
    <w:rsid w:val="006E0A21"/>
    <w:rsid w:val="006E0A9D"/>
    <w:rsid w:val="006E0FBD"/>
    <w:rsid w:val="006E123F"/>
    <w:rsid w:val="006E1F2D"/>
    <w:rsid w:val="006E5F8A"/>
    <w:rsid w:val="006E7BF0"/>
    <w:rsid w:val="006F1A4F"/>
    <w:rsid w:val="006F587B"/>
    <w:rsid w:val="006F6A4C"/>
    <w:rsid w:val="006F7483"/>
    <w:rsid w:val="006F7513"/>
    <w:rsid w:val="006F799B"/>
    <w:rsid w:val="00701050"/>
    <w:rsid w:val="00711C59"/>
    <w:rsid w:val="0071234F"/>
    <w:rsid w:val="00712A28"/>
    <w:rsid w:val="00712B3E"/>
    <w:rsid w:val="007133CE"/>
    <w:rsid w:val="00713468"/>
    <w:rsid w:val="00713FFA"/>
    <w:rsid w:val="00715115"/>
    <w:rsid w:val="0071518E"/>
    <w:rsid w:val="00715836"/>
    <w:rsid w:val="00721E8F"/>
    <w:rsid w:val="00723AA9"/>
    <w:rsid w:val="0072420C"/>
    <w:rsid w:val="00725345"/>
    <w:rsid w:val="00730B34"/>
    <w:rsid w:val="007338EA"/>
    <w:rsid w:val="00733F4A"/>
    <w:rsid w:val="0073442A"/>
    <w:rsid w:val="00734F04"/>
    <w:rsid w:val="00735506"/>
    <w:rsid w:val="0073557F"/>
    <w:rsid w:val="00742DD3"/>
    <w:rsid w:val="007434FD"/>
    <w:rsid w:val="00744344"/>
    <w:rsid w:val="007449BD"/>
    <w:rsid w:val="00745FF1"/>
    <w:rsid w:val="0074784D"/>
    <w:rsid w:val="00750E31"/>
    <w:rsid w:val="00750F90"/>
    <w:rsid w:val="0075228C"/>
    <w:rsid w:val="00753965"/>
    <w:rsid w:val="007543EC"/>
    <w:rsid w:val="00756A47"/>
    <w:rsid w:val="00761859"/>
    <w:rsid w:val="00762B96"/>
    <w:rsid w:val="007678A8"/>
    <w:rsid w:val="007719D7"/>
    <w:rsid w:val="00772F2B"/>
    <w:rsid w:val="00774CB2"/>
    <w:rsid w:val="00781D65"/>
    <w:rsid w:val="00783758"/>
    <w:rsid w:val="007851AE"/>
    <w:rsid w:val="00786948"/>
    <w:rsid w:val="00786C0B"/>
    <w:rsid w:val="00786DA4"/>
    <w:rsid w:val="00791DD8"/>
    <w:rsid w:val="00791F75"/>
    <w:rsid w:val="007924F8"/>
    <w:rsid w:val="00794CD3"/>
    <w:rsid w:val="0079620C"/>
    <w:rsid w:val="00796B05"/>
    <w:rsid w:val="007974E8"/>
    <w:rsid w:val="007A1557"/>
    <w:rsid w:val="007A5D6B"/>
    <w:rsid w:val="007A66BB"/>
    <w:rsid w:val="007A688E"/>
    <w:rsid w:val="007A7116"/>
    <w:rsid w:val="007A74FC"/>
    <w:rsid w:val="007B17BC"/>
    <w:rsid w:val="007B1AC2"/>
    <w:rsid w:val="007B38F8"/>
    <w:rsid w:val="007B3956"/>
    <w:rsid w:val="007B6216"/>
    <w:rsid w:val="007B6262"/>
    <w:rsid w:val="007B65BF"/>
    <w:rsid w:val="007C1D51"/>
    <w:rsid w:val="007C5C1C"/>
    <w:rsid w:val="007C65AD"/>
    <w:rsid w:val="007D08F7"/>
    <w:rsid w:val="007D1145"/>
    <w:rsid w:val="007D247A"/>
    <w:rsid w:val="007D5281"/>
    <w:rsid w:val="007D5442"/>
    <w:rsid w:val="007D6221"/>
    <w:rsid w:val="007D652C"/>
    <w:rsid w:val="007E2A8C"/>
    <w:rsid w:val="007E2F00"/>
    <w:rsid w:val="007E3F65"/>
    <w:rsid w:val="007E40CC"/>
    <w:rsid w:val="007E7E60"/>
    <w:rsid w:val="007F0C97"/>
    <w:rsid w:val="007F5593"/>
    <w:rsid w:val="007F599C"/>
    <w:rsid w:val="008015A0"/>
    <w:rsid w:val="0080167B"/>
    <w:rsid w:val="008016D4"/>
    <w:rsid w:val="008034E7"/>
    <w:rsid w:val="008047A0"/>
    <w:rsid w:val="0080526F"/>
    <w:rsid w:val="008156EA"/>
    <w:rsid w:val="00815CC0"/>
    <w:rsid w:val="00816CC3"/>
    <w:rsid w:val="00816DF6"/>
    <w:rsid w:val="008170A6"/>
    <w:rsid w:val="00817E86"/>
    <w:rsid w:val="0082007D"/>
    <w:rsid w:val="00824E49"/>
    <w:rsid w:val="0082739B"/>
    <w:rsid w:val="0083075D"/>
    <w:rsid w:val="0083269C"/>
    <w:rsid w:val="008327CB"/>
    <w:rsid w:val="00833325"/>
    <w:rsid w:val="00834193"/>
    <w:rsid w:val="0083458E"/>
    <w:rsid w:val="008349FE"/>
    <w:rsid w:val="008356B1"/>
    <w:rsid w:val="00836868"/>
    <w:rsid w:val="00844B71"/>
    <w:rsid w:val="00846060"/>
    <w:rsid w:val="00853C61"/>
    <w:rsid w:val="00856B50"/>
    <w:rsid w:val="0085701C"/>
    <w:rsid w:val="0086112A"/>
    <w:rsid w:val="0086227F"/>
    <w:rsid w:val="00863DF5"/>
    <w:rsid w:val="00866166"/>
    <w:rsid w:val="00871E6B"/>
    <w:rsid w:val="00872167"/>
    <w:rsid w:val="008734EB"/>
    <w:rsid w:val="00873988"/>
    <w:rsid w:val="00874A34"/>
    <w:rsid w:val="0087579D"/>
    <w:rsid w:val="00881BAF"/>
    <w:rsid w:val="00881C6F"/>
    <w:rsid w:val="00886D76"/>
    <w:rsid w:val="008909D2"/>
    <w:rsid w:val="00890C09"/>
    <w:rsid w:val="00891F58"/>
    <w:rsid w:val="008951DF"/>
    <w:rsid w:val="00895BE1"/>
    <w:rsid w:val="0089604A"/>
    <w:rsid w:val="008976D3"/>
    <w:rsid w:val="008A1E09"/>
    <w:rsid w:val="008A2915"/>
    <w:rsid w:val="008A7E12"/>
    <w:rsid w:val="008B2374"/>
    <w:rsid w:val="008B3073"/>
    <w:rsid w:val="008B4940"/>
    <w:rsid w:val="008B5418"/>
    <w:rsid w:val="008B6FCE"/>
    <w:rsid w:val="008B75EA"/>
    <w:rsid w:val="008C1316"/>
    <w:rsid w:val="008C18DD"/>
    <w:rsid w:val="008C1B52"/>
    <w:rsid w:val="008C3B7D"/>
    <w:rsid w:val="008C4826"/>
    <w:rsid w:val="008C4B8F"/>
    <w:rsid w:val="008C5D60"/>
    <w:rsid w:val="008E24C9"/>
    <w:rsid w:val="008E487F"/>
    <w:rsid w:val="008E4FB7"/>
    <w:rsid w:val="008E5057"/>
    <w:rsid w:val="008E59ED"/>
    <w:rsid w:val="008F1282"/>
    <w:rsid w:val="008F4063"/>
    <w:rsid w:val="008F4336"/>
    <w:rsid w:val="008F5E71"/>
    <w:rsid w:val="00901DDB"/>
    <w:rsid w:val="00902636"/>
    <w:rsid w:val="00903E18"/>
    <w:rsid w:val="0091441D"/>
    <w:rsid w:val="0091476D"/>
    <w:rsid w:val="00915C69"/>
    <w:rsid w:val="0091665B"/>
    <w:rsid w:val="009177C4"/>
    <w:rsid w:val="00920037"/>
    <w:rsid w:val="0092436F"/>
    <w:rsid w:val="00927098"/>
    <w:rsid w:val="00934094"/>
    <w:rsid w:val="00934A31"/>
    <w:rsid w:val="00934C24"/>
    <w:rsid w:val="00940D46"/>
    <w:rsid w:val="00942A9B"/>
    <w:rsid w:val="00944AC9"/>
    <w:rsid w:val="00945B67"/>
    <w:rsid w:val="00946481"/>
    <w:rsid w:val="009467AF"/>
    <w:rsid w:val="00946D78"/>
    <w:rsid w:val="00952843"/>
    <w:rsid w:val="00953051"/>
    <w:rsid w:val="0095324F"/>
    <w:rsid w:val="0095418C"/>
    <w:rsid w:val="00954793"/>
    <w:rsid w:val="0095565C"/>
    <w:rsid w:val="00955868"/>
    <w:rsid w:val="00956033"/>
    <w:rsid w:val="00956BFF"/>
    <w:rsid w:val="00960906"/>
    <w:rsid w:val="00961946"/>
    <w:rsid w:val="00963C69"/>
    <w:rsid w:val="009645D2"/>
    <w:rsid w:val="009658CB"/>
    <w:rsid w:val="009662B5"/>
    <w:rsid w:val="00970BDD"/>
    <w:rsid w:val="009719AE"/>
    <w:rsid w:val="009737B0"/>
    <w:rsid w:val="00973FCF"/>
    <w:rsid w:val="0097443F"/>
    <w:rsid w:val="0097639B"/>
    <w:rsid w:val="0097748C"/>
    <w:rsid w:val="009803B1"/>
    <w:rsid w:val="00980678"/>
    <w:rsid w:val="00980802"/>
    <w:rsid w:val="00980975"/>
    <w:rsid w:val="00981CBB"/>
    <w:rsid w:val="0098374C"/>
    <w:rsid w:val="00983810"/>
    <w:rsid w:val="00983B01"/>
    <w:rsid w:val="00984FE5"/>
    <w:rsid w:val="00985E33"/>
    <w:rsid w:val="009873DF"/>
    <w:rsid w:val="009873FC"/>
    <w:rsid w:val="00996B14"/>
    <w:rsid w:val="009A00DD"/>
    <w:rsid w:val="009A1162"/>
    <w:rsid w:val="009A2B63"/>
    <w:rsid w:val="009A404F"/>
    <w:rsid w:val="009A4250"/>
    <w:rsid w:val="009A539B"/>
    <w:rsid w:val="009B09FD"/>
    <w:rsid w:val="009B250C"/>
    <w:rsid w:val="009B28E4"/>
    <w:rsid w:val="009B36D3"/>
    <w:rsid w:val="009B3A6B"/>
    <w:rsid w:val="009B3B19"/>
    <w:rsid w:val="009B5488"/>
    <w:rsid w:val="009B6046"/>
    <w:rsid w:val="009B7E6E"/>
    <w:rsid w:val="009C0FFD"/>
    <w:rsid w:val="009C198E"/>
    <w:rsid w:val="009C1CDA"/>
    <w:rsid w:val="009C1D31"/>
    <w:rsid w:val="009C4AF3"/>
    <w:rsid w:val="009C5EB4"/>
    <w:rsid w:val="009D0898"/>
    <w:rsid w:val="009D4B4F"/>
    <w:rsid w:val="009D7C3C"/>
    <w:rsid w:val="009E0225"/>
    <w:rsid w:val="009E0989"/>
    <w:rsid w:val="009E1892"/>
    <w:rsid w:val="009E1AC2"/>
    <w:rsid w:val="009E1B0D"/>
    <w:rsid w:val="009E2863"/>
    <w:rsid w:val="009E557F"/>
    <w:rsid w:val="009E6605"/>
    <w:rsid w:val="009E6F1A"/>
    <w:rsid w:val="009E7601"/>
    <w:rsid w:val="009F0FF9"/>
    <w:rsid w:val="009F128C"/>
    <w:rsid w:val="009F144A"/>
    <w:rsid w:val="009F1A5E"/>
    <w:rsid w:val="009F3B3E"/>
    <w:rsid w:val="009F5F90"/>
    <w:rsid w:val="009F7D86"/>
    <w:rsid w:val="00A0040F"/>
    <w:rsid w:val="00A02387"/>
    <w:rsid w:val="00A03FF9"/>
    <w:rsid w:val="00A058A7"/>
    <w:rsid w:val="00A13D89"/>
    <w:rsid w:val="00A14179"/>
    <w:rsid w:val="00A2312D"/>
    <w:rsid w:val="00A23C1A"/>
    <w:rsid w:val="00A33888"/>
    <w:rsid w:val="00A35D76"/>
    <w:rsid w:val="00A36B9E"/>
    <w:rsid w:val="00A37B09"/>
    <w:rsid w:val="00A401E1"/>
    <w:rsid w:val="00A426CA"/>
    <w:rsid w:val="00A467EE"/>
    <w:rsid w:val="00A477A3"/>
    <w:rsid w:val="00A47F8A"/>
    <w:rsid w:val="00A521C1"/>
    <w:rsid w:val="00A52A5A"/>
    <w:rsid w:val="00A53C80"/>
    <w:rsid w:val="00A544A8"/>
    <w:rsid w:val="00A550A6"/>
    <w:rsid w:val="00A56BA3"/>
    <w:rsid w:val="00A57007"/>
    <w:rsid w:val="00A57E5F"/>
    <w:rsid w:val="00A602F1"/>
    <w:rsid w:val="00A63035"/>
    <w:rsid w:val="00A632CF"/>
    <w:rsid w:val="00A634BA"/>
    <w:rsid w:val="00A644F1"/>
    <w:rsid w:val="00A647A0"/>
    <w:rsid w:val="00A65C4D"/>
    <w:rsid w:val="00A6757F"/>
    <w:rsid w:val="00A70220"/>
    <w:rsid w:val="00A71815"/>
    <w:rsid w:val="00A72592"/>
    <w:rsid w:val="00A72BFE"/>
    <w:rsid w:val="00A734D9"/>
    <w:rsid w:val="00A81A50"/>
    <w:rsid w:val="00A82800"/>
    <w:rsid w:val="00A8302A"/>
    <w:rsid w:val="00A8342E"/>
    <w:rsid w:val="00A87F4E"/>
    <w:rsid w:val="00A9076F"/>
    <w:rsid w:val="00A912F9"/>
    <w:rsid w:val="00A91A8A"/>
    <w:rsid w:val="00A91E26"/>
    <w:rsid w:val="00A93092"/>
    <w:rsid w:val="00A94A44"/>
    <w:rsid w:val="00A94D2A"/>
    <w:rsid w:val="00A964C2"/>
    <w:rsid w:val="00A97038"/>
    <w:rsid w:val="00A97C35"/>
    <w:rsid w:val="00AA0C1A"/>
    <w:rsid w:val="00AA0CF4"/>
    <w:rsid w:val="00AA1305"/>
    <w:rsid w:val="00AA1D01"/>
    <w:rsid w:val="00AA38EC"/>
    <w:rsid w:val="00AA3D31"/>
    <w:rsid w:val="00AA64BD"/>
    <w:rsid w:val="00AB0670"/>
    <w:rsid w:val="00AB131F"/>
    <w:rsid w:val="00AB1BE9"/>
    <w:rsid w:val="00AB2419"/>
    <w:rsid w:val="00AB298E"/>
    <w:rsid w:val="00AB3408"/>
    <w:rsid w:val="00AC3BD9"/>
    <w:rsid w:val="00AC52B2"/>
    <w:rsid w:val="00AC7263"/>
    <w:rsid w:val="00AD1A2A"/>
    <w:rsid w:val="00AD1F1C"/>
    <w:rsid w:val="00AD2378"/>
    <w:rsid w:val="00AD3122"/>
    <w:rsid w:val="00AE0D02"/>
    <w:rsid w:val="00AE3136"/>
    <w:rsid w:val="00AE4926"/>
    <w:rsid w:val="00AE7F01"/>
    <w:rsid w:val="00AF2370"/>
    <w:rsid w:val="00AF3829"/>
    <w:rsid w:val="00AF405E"/>
    <w:rsid w:val="00AF550B"/>
    <w:rsid w:val="00AF68C0"/>
    <w:rsid w:val="00AF7F7F"/>
    <w:rsid w:val="00B00603"/>
    <w:rsid w:val="00B01B56"/>
    <w:rsid w:val="00B0274D"/>
    <w:rsid w:val="00B02840"/>
    <w:rsid w:val="00B06278"/>
    <w:rsid w:val="00B1078F"/>
    <w:rsid w:val="00B1134A"/>
    <w:rsid w:val="00B114CC"/>
    <w:rsid w:val="00B11747"/>
    <w:rsid w:val="00B128D5"/>
    <w:rsid w:val="00B13870"/>
    <w:rsid w:val="00B15E4A"/>
    <w:rsid w:val="00B1604D"/>
    <w:rsid w:val="00B17E2F"/>
    <w:rsid w:val="00B200F8"/>
    <w:rsid w:val="00B20157"/>
    <w:rsid w:val="00B23B35"/>
    <w:rsid w:val="00B31566"/>
    <w:rsid w:val="00B3277F"/>
    <w:rsid w:val="00B3388B"/>
    <w:rsid w:val="00B341CB"/>
    <w:rsid w:val="00B40020"/>
    <w:rsid w:val="00B41824"/>
    <w:rsid w:val="00B435AA"/>
    <w:rsid w:val="00B438AB"/>
    <w:rsid w:val="00B45091"/>
    <w:rsid w:val="00B467A4"/>
    <w:rsid w:val="00B53647"/>
    <w:rsid w:val="00B60427"/>
    <w:rsid w:val="00B634A3"/>
    <w:rsid w:val="00B66C8E"/>
    <w:rsid w:val="00B67F5A"/>
    <w:rsid w:val="00B72598"/>
    <w:rsid w:val="00B758AC"/>
    <w:rsid w:val="00B77A99"/>
    <w:rsid w:val="00B800F3"/>
    <w:rsid w:val="00B81BBB"/>
    <w:rsid w:val="00B82510"/>
    <w:rsid w:val="00B82653"/>
    <w:rsid w:val="00B831BE"/>
    <w:rsid w:val="00B834A8"/>
    <w:rsid w:val="00B860B6"/>
    <w:rsid w:val="00B91373"/>
    <w:rsid w:val="00B92711"/>
    <w:rsid w:val="00B95601"/>
    <w:rsid w:val="00B970CB"/>
    <w:rsid w:val="00BA0B1D"/>
    <w:rsid w:val="00BA1F69"/>
    <w:rsid w:val="00BA2887"/>
    <w:rsid w:val="00BA2949"/>
    <w:rsid w:val="00BA3E79"/>
    <w:rsid w:val="00BA59D3"/>
    <w:rsid w:val="00BA5CFF"/>
    <w:rsid w:val="00BA6210"/>
    <w:rsid w:val="00BA6322"/>
    <w:rsid w:val="00BA667A"/>
    <w:rsid w:val="00BB1988"/>
    <w:rsid w:val="00BB48F2"/>
    <w:rsid w:val="00BB499D"/>
    <w:rsid w:val="00BB7C35"/>
    <w:rsid w:val="00BC0F6B"/>
    <w:rsid w:val="00BC290C"/>
    <w:rsid w:val="00BC3E2A"/>
    <w:rsid w:val="00BC5298"/>
    <w:rsid w:val="00BC7326"/>
    <w:rsid w:val="00BC740E"/>
    <w:rsid w:val="00BC78E6"/>
    <w:rsid w:val="00BD1346"/>
    <w:rsid w:val="00BD3BC5"/>
    <w:rsid w:val="00BD401D"/>
    <w:rsid w:val="00BD591C"/>
    <w:rsid w:val="00BD6277"/>
    <w:rsid w:val="00BE0F09"/>
    <w:rsid w:val="00BE0F0A"/>
    <w:rsid w:val="00BE5042"/>
    <w:rsid w:val="00BE5D47"/>
    <w:rsid w:val="00BE7EDF"/>
    <w:rsid w:val="00BF0A51"/>
    <w:rsid w:val="00BF1EE4"/>
    <w:rsid w:val="00BF2E80"/>
    <w:rsid w:val="00BF7212"/>
    <w:rsid w:val="00C02AF3"/>
    <w:rsid w:val="00C03D02"/>
    <w:rsid w:val="00C07574"/>
    <w:rsid w:val="00C07C86"/>
    <w:rsid w:val="00C07DBC"/>
    <w:rsid w:val="00C106DF"/>
    <w:rsid w:val="00C11D6D"/>
    <w:rsid w:val="00C13001"/>
    <w:rsid w:val="00C161FF"/>
    <w:rsid w:val="00C21199"/>
    <w:rsid w:val="00C218FB"/>
    <w:rsid w:val="00C22D59"/>
    <w:rsid w:val="00C25558"/>
    <w:rsid w:val="00C25674"/>
    <w:rsid w:val="00C25B6F"/>
    <w:rsid w:val="00C304AD"/>
    <w:rsid w:val="00C30B1B"/>
    <w:rsid w:val="00C32DC5"/>
    <w:rsid w:val="00C331DC"/>
    <w:rsid w:val="00C36AAF"/>
    <w:rsid w:val="00C44BB8"/>
    <w:rsid w:val="00C47232"/>
    <w:rsid w:val="00C47480"/>
    <w:rsid w:val="00C504D2"/>
    <w:rsid w:val="00C50CB6"/>
    <w:rsid w:val="00C52F50"/>
    <w:rsid w:val="00C54CBC"/>
    <w:rsid w:val="00C634B2"/>
    <w:rsid w:val="00C63A11"/>
    <w:rsid w:val="00C66210"/>
    <w:rsid w:val="00C667B2"/>
    <w:rsid w:val="00C67019"/>
    <w:rsid w:val="00C6751E"/>
    <w:rsid w:val="00C719E0"/>
    <w:rsid w:val="00C740D5"/>
    <w:rsid w:val="00C76CB2"/>
    <w:rsid w:val="00C8178B"/>
    <w:rsid w:val="00C82390"/>
    <w:rsid w:val="00C83D20"/>
    <w:rsid w:val="00C84CBE"/>
    <w:rsid w:val="00C84F7C"/>
    <w:rsid w:val="00C85547"/>
    <w:rsid w:val="00C863DF"/>
    <w:rsid w:val="00C87B09"/>
    <w:rsid w:val="00C900FF"/>
    <w:rsid w:val="00C93440"/>
    <w:rsid w:val="00C94E86"/>
    <w:rsid w:val="00C96F0F"/>
    <w:rsid w:val="00CA1666"/>
    <w:rsid w:val="00CA21DB"/>
    <w:rsid w:val="00CA29C3"/>
    <w:rsid w:val="00CA3ED5"/>
    <w:rsid w:val="00CA6CB4"/>
    <w:rsid w:val="00CA722C"/>
    <w:rsid w:val="00CA7336"/>
    <w:rsid w:val="00CB52B0"/>
    <w:rsid w:val="00CB6AAB"/>
    <w:rsid w:val="00CB6DA5"/>
    <w:rsid w:val="00CB742D"/>
    <w:rsid w:val="00CC0C3A"/>
    <w:rsid w:val="00CC268D"/>
    <w:rsid w:val="00CC3CEF"/>
    <w:rsid w:val="00CC7FD1"/>
    <w:rsid w:val="00CD2882"/>
    <w:rsid w:val="00CD2924"/>
    <w:rsid w:val="00CD2F14"/>
    <w:rsid w:val="00CD52F8"/>
    <w:rsid w:val="00CE05C5"/>
    <w:rsid w:val="00CE1025"/>
    <w:rsid w:val="00CE150A"/>
    <w:rsid w:val="00CE35C0"/>
    <w:rsid w:val="00CE3F4B"/>
    <w:rsid w:val="00CE3F67"/>
    <w:rsid w:val="00CE4B75"/>
    <w:rsid w:val="00CE5682"/>
    <w:rsid w:val="00CF0516"/>
    <w:rsid w:val="00CF1437"/>
    <w:rsid w:val="00CF1F91"/>
    <w:rsid w:val="00CF2213"/>
    <w:rsid w:val="00CF2272"/>
    <w:rsid w:val="00CF384B"/>
    <w:rsid w:val="00CF4194"/>
    <w:rsid w:val="00CF5D5D"/>
    <w:rsid w:val="00CF7A16"/>
    <w:rsid w:val="00CF7CA8"/>
    <w:rsid w:val="00D01990"/>
    <w:rsid w:val="00D02D7B"/>
    <w:rsid w:val="00D02E87"/>
    <w:rsid w:val="00D04F7A"/>
    <w:rsid w:val="00D06759"/>
    <w:rsid w:val="00D06F4A"/>
    <w:rsid w:val="00D0708A"/>
    <w:rsid w:val="00D07890"/>
    <w:rsid w:val="00D1298D"/>
    <w:rsid w:val="00D12BC3"/>
    <w:rsid w:val="00D15642"/>
    <w:rsid w:val="00D16AAF"/>
    <w:rsid w:val="00D17914"/>
    <w:rsid w:val="00D20B7F"/>
    <w:rsid w:val="00D23032"/>
    <w:rsid w:val="00D2552D"/>
    <w:rsid w:val="00D25DBA"/>
    <w:rsid w:val="00D27810"/>
    <w:rsid w:val="00D30B58"/>
    <w:rsid w:val="00D33753"/>
    <w:rsid w:val="00D365C6"/>
    <w:rsid w:val="00D36AD0"/>
    <w:rsid w:val="00D36EFF"/>
    <w:rsid w:val="00D37349"/>
    <w:rsid w:val="00D37F6E"/>
    <w:rsid w:val="00D40A61"/>
    <w:rsid w:val="00D415F8"/>
    <w:rsid w:val="00D42E72"/>
    <w:rsid w:val="00D4339E"/>
    <w:rsid w:val="00D448D7"/>
    <w:rsid w:val="00D50440"/>
    <w:rsid w:val="00D5175A"/>
    <w:rsid w:val="00D5212C"/>
    <w:rsid w:val="00D54F32"/>
    <w:rsid w:val="00D57593"/>
    <w:rsid w:val="00D60533"/>
    <w:rsid w:val="00D608A9"/>
    <w:rsid w:val="00D60EF4"/>
    <w:rsid w:val="00D61005"/>
    <w:rsid w:val="00D62E78"/>
    <w:rsid w:val="00D74085"/>
    <w:rsid w:val="00D74F2C"/>
    <w:rsid w:val="00D82FCD"/>
    <w:rsid w:val="00D8392D"/>
    <w:rsid w:val="00D8445E"/>
    <w:rsid w:val="00D873A1"/>
    <w:rsid w:val="00D9053B"/>
    <w:rsid w:val="00D9058E"/>
    <w:rsid w:val="00D91143"/>
    <w:rsid w:val="00D91BF1"/>
    <w:rsid w:val="00D91FE7"/>
    <w:rsid w:val="00D93823"/>
    <w:rsid w:val="00D94197"/>
    <w:rsid w:val="00DA230C"/>
    <w:rsid w:val="00DA25C8"/>
    <w:rsid w:val="00DA419D"/>
    <w:rsid w:val="00DA501B"/>
    <w:rsid w:val="00DA7B4E"/>
    <w:rsid w:val="00DB26B1"/>
    <w:rsid w:val="00DC26F9"/>
    <w:rsid w:val="00DC4590"/>
    <w:rsid w:val="00DC55DF"/>
    <w:rsid w:val="00DC5E0A"/>
    <w:rsid w:val="00DC604A"/>
    <w:rsid w:val="00DD339C"/>
    <w:rsid w:val="00DD39AE"/>
    <w:rsid w:val="00DD516C"/>
    <w:rsid w:val="00DE062E"/>
    <w:rsid w:val="00DE19EB"/>
    <w:rsid w:val="00DE2D79"/>
    <w:rsid w:val="00DE4A69"/>
    <w:rsid w:val="00DF0428"/>
    <w:rsid w:val="00DF0998"/>
    <w:rsid w:val="00DF1AA0"/>
    <w:rsid w:val="00DF270A"/>
    <w:rsid w:val="00DF4B3E"/>
    <w:rsid w:val="00E00122"/>
    <w:rsid w:val="00E034E7"/>
    <w:rsid w:val="00E03557"/>
    <w:rsid w:val="00E10204"/>
    <w:rsid w:val="00E11196"/>
    <w:rsid w:val="00E15CE9"/>
    <w:rsid w:val="00E164E2"/>
    <w:rsid w:val="00E16C3E"/>
    <w:rsid w:val="00E1713C"/>
    <w:rsid w:val="00E1740B"/>
    <w:rsid w:val="00E17432"/>
    <w:rsid w:val="00E17925"/>
    <w:rsid w:val="00E209E5"/>
    <w:rsid w:val="00E22702"/>
    <w:rsid w:val="00E23619"/>
    <w:rsid w:val="00E26A03"/>
    <w:rsid w:val="00E33140"/>
    <w:rsid w:val="00E34098"/>
    <w:rsid w:val="00E34251"/>
    <w:rsid w:val="00E34C7C"/>
    <w:rsid w:val="00E40327"/>
    <w:rsid w:val="00E43062"/>
    <w:rsid w:val="00E4437F"/>
    <w:rsid w:val="00E470F6"/>
    <w:rsid w:val="00E472DF"/>
    <w:rsid w:val="00E50B73"/>
    <w:rsid w:val="00E53BF8"/>
    <w:rsid w:val="00E541FF"/>
    <w:rsid w:val="00E55971"/>
    <w:rsid w:val="00E55EB5"/>
    <w:rsid w:val="00E57AF2"/>
    <w:rsid w:val="00E601D1"/>
    <w:rsid w:val="00E60B32"/>
    <w:rsid w:val="00E63E16"/>
    <w:rsid w:val="00E64F8D"/>
    <w:rsid w:val="00E66BFD"/>
    <w:rsid w:val="00E70EDF"/>
    <w:rsid w:val="00E739A0"/>
    <w:rsid w:val="00E73C8C"/>
    <w:rsid w:val="00E73D36"/>
    <w:rsid w:val="00E74294"/>
    <w:rsid w:val="00E75408"/>
    <w:rsid w:val="00E77C05"/>
    <w:rsid w:val="00E77C79"/>
    <w:rsid w:val="00E77E60"/>
    <w:rsid w:val="00E804BC"/>
    <w:rsid w:val="00E81BE1"/>
    <w:rsid w:val="00E82A59"/>
    <w:rsid w:val="00E838C2"/>
    <w:rsid w:val="00E86B68"/>
    <w:rsid w:val="00E9061F"/>
    <w:rsid w:val="00E91D84"/>
    <w:rsid w:val="00E925EB"/>
    <w:rsid w:val="00E93EC6"/>
    <w:rsid w:val="00E94E6D"/>
    <w:rsid w:val="00E95469"/>
    <w:rsid w:val="00EA4980"/>
    <w:rsid w:val="00EA4B4E"/>
    <w:rsid w:val="00EA77CA"/>
    <w:rsid w:val="00EB1C40"/>
    <w:rsid w:val="00EB3F22"/>
    <w:rsid w:val="00EB62D7"/>
    <w:rsid w:val="00EB6D73"/>
    <w:rsid w:val="00EC09D8"/>
    <w:rsid w:val="00EC21C3"/>
    <w:rsid w:val="00EC3373"/>
    <w:rsid w:val="00EC359D"/>
    <w:rsid w:val="00EC6BF3"/>
    <w:rsid w:val="00ED13E1"/>
    <w:rsid w:val="00ED358D"/>
    <w:rsid w:val="00ED4AF0"/>
    <w:rsid w:val="00ED5C97"/>
    <w:rsid w:val="00ED6D8F"/>
    <w:rsid w:val="00ED7A02"/>
    <w:rsid w:val="00EE0C68"/>
    <w:rsid w:val="00EE2D3E"/>
    <w:rsid w:val="00EE30B2"/>
    <w:rsid w:val="00EE30C7"/>
    <w:rsid w:val="00EE721D"/>
    <w:rsid w:val="00EF2D97"/>
    <w:rsid w:val="00F021C1"/>
    <w:rsid w:val="00F02261"/>
    <w:rsid w:val="00F039BD"/>
    <w:rsid w:val="00F050B2"/>
    <w:rsid w:val="00F05661"/>
    <w:rsid w:val="00F05712"/>
    <w:rsid w:val="00F065DD"/>
    <w:rsid w:val="00F110CC"/>
    <w:rsid w:val="00F119C7"/>
    <w:rsid w:val="00F11E1E"/>
    <w:rsid w:val="00F14487"/>
    <w:rsid w:val="00F14EB8"/>
    <w:rsid w:val="00F155AE"/>
    <w:rsid w:val="00F224EC"/>
    <w:rsid w:val="00F227E3"/>
    <w:rsid w:val="00F23691"/>
    <w:rsid w:val="00F257D6"/>
    <w:rsid w:val="00F25BEE"/>
    <w:rsid w:val="00F306FD"/>
    <w:rsid w:val="00F3080B"/>
    <w:rsid w:val="00F32990"/>
    <w:rsid w:val="00F33AA6"/>
    <w:rsid w:val="00F33ADC"/>
    <w:rsid w:val="00F34500"/>
    <w:rsid w:val="00F34ED0"/>
    <w:rsid w:val="00F36683"/>
    <w:rsid w:val="00F411D6"/>
    <w:rsid w:val="00F42B33"/>
    <w:rsid w:val="00F43E45"/>
    <w:rsid w:val="00F44553"/>
    <w:rsid w:val="00F44A70"/>
    <w:rsid w:val="00F45C27"/>
    <w:rsid w:val="00F502FA"/>
    <w:rsid w:val="00F523EA"/>
    <w:rsid w:val="00F53B1A"/>
    <w:rsid w:val="00F543C7"/>
    <w:rsid w:val="00F566B1"/>
    <w:rsid w:val="00F6028B"/>
    <w:rsid w:val="00F60FB0"/>
    <w:rsid w:val="00F6111F"/>
    <w:rsid w:val="00F61A93"/>
    <w:rsid w:val="00F62718"/>
    <w:rsid w:val="00F63915"/>
    <w:rsid w:val="00F7302B"/>
    <w:rsid w:val="00F7442E"/>
    <w:rsid w:val="00F74EAD"/>
    <w:rsid w:val="00F77994"/>
    <w:rsid w:val="00F8005E"/>
    <w:rsid w:val="00F8075D"/>
    <w:rsid w:val="00F80E72"/>
    <w:rsid w:val="00F81076"/>
    <w:rsid w:val="00F817E5"/>
    <w:rsid w:val="00F83BAA"/>
    <w:rsid w:val="00F85384"/>
    <w:rsid w:val="00F87874"/>
    <w:rsid w:val="00F9164D"/>
    <w:rsid w:val="00F92257"/>
    <w:rsid w:val="00F92B50"/>
    <w:rsid w:val="00F95030"/>
    <w:rsid w:val="00F95C37"/>
    <w:rsid w:val="00FA2546"/>
    <w:rsid w:val="00FA3BD5"/>
    <w:rsid w:val="00FA46FE"/>
    <w:rsid w:val="00FA4C3C"/>
    <w:rsid w:val="00FA5370"/>
    <w:rsid w:val="00FA6991"/>
    <w:rsid w:val="00FA72B2"/>
    <w:rsid w:val="00FB1606"/>
    <w:rsid w:val="00FB335A"/>
    <w:rsid w:val="00FB4C90"/>
    <w:rsid w:val="00FB6730"/>
    <w:rsid w:val="00FB7336"/>
    <w:rsid w:val="00FB7B81"/>
    <w:rsid w:val="00FC1C69"/>
    <w:rsid w:val="00FC2E66"/>
    <w:rsid w:val="00FD0E6F"/>
    <w:rsid w:val="00FD1659"/>
    <w:rsid w:val="00FD17AA"/>
    <w:rsid w:val="00FD2D04"/>
    <w:rsid w:val="00FD56E2"/>
    <w:rsid w:val="00FE052C"/>
    <w:rsid w:val="00FE0CF0"/>
    <w:rsid w:val="00FE1418"/>
    <w:rsid w:val="00FE196A"/>
    <w:rsid w:val="00FE1B99"/>
    <w:rsid w:val="00FE2844"/>
    <w:rsid w:val="00FE5143"/>
    <w:rsid w:val="00FE6134"/>
    <w:rsid w:val="00FF106D"/>
    <w:rsid w:val="00FF2502"/>
    <w:rsid w:val="00FF25F5"/>
    <w:rsid w:val="00FF3527"/>
    <w:rsid w:val="00FF79DC"/>
    <w:rsid w:val="00FF7E53"/>
    <w:rsid w:val="04D8B7C8"/>
    <w:rsid w:val="1A92D8D0"/>
    <w:rsid w:val="3DD3A2A7"/>
    <w:rsid w:val="49FD31AB"/>
    <w:rsid w:val="59F8365B"/>
    <w:rsid w:val="5DDE6F71"/>
    <w:rsid w:val="6800A573"/>
    <w:rsid w:val="68B184C9"/>
    <w:rsid w:val="6E1B050E"/>
    <w:rsid w:val="7DB38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365B"/>
  <w15:docId w15:val="{BD32B488-F09C-47DA-8E65-0F94D920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69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0469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0469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0469B"/>
    <w:rPr>
      <w:rFonts w:cs="Mangal"/>
      <w:szCs w:val="2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7601E"/>
    <w:pPr>
      <w:autoSpaceDN/>
      <w:textAlignment w:val="auto"/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6463A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Raybould</dc:creator>
  <cp:lastModifiedBy>Kate Morgan</cp:lastModifiedBy>
  <cp:revision>3</cp:revision>
  <dcterms:created xsi:type="dcterms:W3CDTF">2024-01-19T08:20:00Z</dcterms:created>
  <dcterms:modified xsi:type="dcterms:W3CDTF">2024-01-19T08:21:00Z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0x0101002E77B620C5D1BC48835C573A3521AD81</vt:lpwstr>
  </property>
</Properties>
</file>