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E6F9A" w14:textId="5B875D69" w:rsidR="002771A1" w:rsidRPr="000B5D34" w:rsidRDefault="00905368" w:rsidP="00905368">
      <w:pPr>
        <w:jc w:val="right"/>
        <w:rPr>
          <w:rFonts w:ascii="Arial" w:hAnsi="Arial" w:cs="Arial"/>
          <w:sz w:val="24"/>
          <w:szCs w:val="24"/>
        </w:rPr>
      </w:pPr>
      <w:r w:rsidRPr="000B5D34">
        <w:rPr>
          <w:rFonts w:ascii="Arial" w:hAnsi="Arial" w:cs="Arial"/>
          <w:sz w:val="24"/>
          <w:szCs w:val="24"/>
        </w:rPr>
        <w:t>Independent Sewerage Adoption Panel</w:t>
      </w:r>
    </w:p>
    <w:p w14:paraId="73176DD1" w14:textId="71625338" w:rsidR="00905368" w:rsidRPr="000B5D34" w:rsidRDefault="00905368" w:rsidP="00905368">
      <w:pPr>
        <w:jc w:val="right"/>
        <w:rPr>
          <w:rFonts w:ascii="Arial" w:hAnsi="Arial" w:cs="Arial"/>
          <w:sz w:val="24"/>
          <w:szCs w:val="24"/>
        </w:rPr>
      </w:pPr>
      <w:r w:rsidRPr="000B5D34">
        <w:rPr>
          <w:rFonts w:ascii="Arial" w:hAnsi="Arial" w:cs="Arial"/>
          <w:sz w:val="24"/>
          <w:szCs w:val="24"/>
        </w:rPr>
        <w:t>Water UK</w:t>
      </w:r>
    </w:p>
    <w:p w14:paraId="641F8E64" w14:textId="63E7FB1F" w:rsidR="00905368" w:rsidRPr="000B5D34" w:rsidRDefault="00905368" w:rsidP="00905368">
      <w:pPr>
        <w:jc w:val="right"/>
        <w:rPr>
          <w:rFonts w:ascii="Arial" w:hAnsi="Arial" w:cs="Arial"/>
          <w:sz w:val="24"/>
          <w:szCs w:val="24"/>
        </w:rPr>
      </w:pPr>
      <w:r w:rsidRPr="000B5D34">
        <w:rPr>
          <w:rFonts w:ascii="Arial" w:hAnsi="Arial" w:cs="Arial"/>
          <w:sz w:val="24"/>
          <w:szCs w:val="24"/>
        </w:rPr>
        <w:t>36 Broadway</w:t>
      </w:r>
    </w:p>
    <w:p w14:paraId="5599C7F3" w14:textId="70D8A2D7" w:rsidR="00905368" w:rsidRPr="000B5D34" w:rsidRDefault="00905368" w:rsidP="00905368">
      <w:pPr>
        <w:jc w:val="right"/>
        <w:rPr>
          <w:rFonts w:ascii="Arial" w:hAnsi="Arial" w:cs="Arial"/>
          <w:sz w:val="24"/>
          <w:szCs w:val="24"/>
        </w:rPr>
      </w:pPr>
      <w:r w:rsidRPr="000B5D34">
        <w:rPr>
          <w:rFonts w:ascii="Arial" w:hAnsi="Arial" w:cs="Arial"/>
          <w:sz w:val="24"/>
          <w:szCs w:val="24"/>
        </w:rPr>
        <w:t xml:space="preserve">London </w:t>
      </w:r>
    </w:p>
    <w:p w14:paraId="4FBBB8CA" w14:textId="1B0A6EB2" w:rsidR="00905368" w:rsidRDefault="00905368" w:rsidP="00905368">
      <w:pPr>
        <w:jc w:val="right"/>
        <w:rPr>
          <w:rFonts w:ascii="Arial" w:hAnsi="Arial" w:cs="Arial"/>
          <w:sz w:val="24"/>
          <w:szCs w:val="24"/>
        </w:rPr>
      </w:pPr>
      <w:r w:rsidRPr="000B5D34">
        <w:rPr>
          <w:rFonts w:ascii="Arial" w:hAnsi="Arial" w:cs="Arial"/>
          <w:sz w:val="24"/>
          <w:szCs w:val="24"/>
        </w:rPr>
        <w:t>SW1H 0BH</w:t>
      </w:r>
    </w:p>
    <w:p w14:paraId="7A455EAE" w14:textId="5A7D8AAF" w:rsidR="00DB5E97" w:rsidRPr="000B5D34" w:rsidRDefault="0061074A" w:rsidP="0090536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 January 2021</w:t>
      </w:r>
    </w:p>
    <w:p w14:paraId="3F2322CF" w14:textId="549F67DF" w:rsidR="00905368" w:rsidRDefault="00965297" w:rsidP="009053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F.A.O. Michael Deakin</w:t>
      </w:r>
    </w:p>
    <w:p w14:paraId="0260AF1B" w14:textId="301C013E" w:rsidR="00965297" w:rsidRDefault="00965297" w:rsidP="009053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Ofwat</w:t>
      </w:r>
    </w:p>
    <w:p w14:paraId="3D686557" w14:textId="19CC96F7" w:rsidR="00965297" w:rsidRDefault="007131D7" w:rsidP="009053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Centre City Tower</w:t>
      </w:r>
    </w:p>
    <w:p w14:paraId="58C845B0" w14:textId="3193B62C" w:rsidR="007131D7" w:rsidRDefault="007131D7" w:rsidP="009053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 Hill Street</w:t>
      </w:r>
    </w:p>
    <w:p w14:paraId="0AC082DD" w14:textId="1FF9E1F6" w:rsidR="007131D7" w:rsidRDefault="007131D7" w:rsidP="009053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Birmingham</w:t>
      </w:r>
    </w:p>
    <w:p w14:paraId="505E648C" w14:textId="6742C3C5" w:rsidR="007131D7" w:rsidRDefault="007131D7" w:rsidP="009053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B5 4UA</w:t>
      </w:r>
    </w:p>
    <w:p w14:paraId="075D3FC6" w14:textId="38DCB45D" w:rsidR="007131D7" w:rsidRPr="007131D7" w:rsidRDefault="007131D7" w:rsidP="0090536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By email only to </w:t>
      </w:r>
      <w:r w:rsidR="00DB5E97">
        <w:rPr>
          <w:rFonts w:ascii="Arial" w:hAnsi="Arial" w:cs="Arial"/>
          <w:b/>
          <w:bCs/>
          <w:sz w:val="24"/>
          <w:szCs w:val="24"/>
        </w:rPr>
        <w:t>Michael.Deakin@ofwat.gov.uk</w:t>
      </w:r>
    </w:p>
    <w:p w14:paraId="08DFC41D" w14:textId="0B7348DB" w:rsidR="00905368" w:rsidRPr="000B5D34" w:rsidRDefault="00905368" w:rsidP="00905368">
      <w:pPr>
        <w:rPr>
          <w:rFonts w:ascii="Arial" w:hAnsi="Arial" w:cs="Arial"/>
          <w:sz w:val="24"/>
          <w:szCs w:val="24"/>
        </w:rPr>
      </w:pPr>
    </w:p>
    <w:p w14:paraId="60BEB580" w14:textId="0A5286CF" w:rsidR="00905368" w:rsidRPr="000B5D34" w:rsidRDefault="00905368" w:rsidP="00905368">
      <w:pPr>
        <w:rPr>
          <w:rFonts w:ascii="Arial" w:hAnsi="Arial" w:cs="Arial"/>
          <w:sz w:val="24"/>
          <w:szCs w:val="24"/>
        </w:rPr>
      </w:pPr>
      <w:r w:rsidRPr="000B5D34">
        <w:rPr>
          <w:rFonts w:ascii="Arial" w:hAnsi="Arial" w:cs="Arial"/>
          <w:sz w:val="24"/>
          <w:szCs w:val="24"/>
        </w:rPr>
        <w:t xml:space="preserve">Dear </w:t>
      </w:r>
      <w:r w:rsidR="00DB5E97">
        <w:rPr>
          <w:rFonts w:ascii="Arial" w:hAnsi="Arial" w:cs="Arial"/>
          <w:sz w:val="24"/>
          <w:szCs w:val="24"/>
        </w:rPr>
        <w:t>Michael</w:t>
      </w:r>
    </w:p>
    <w:p w14:paraId="15E574AE" w14:textId="545B9193" w:rsidR="00353937" w:rsidRPr="000B5D34" w:rsidRDefault="00353937" w:rsidP="00AC32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B5D34">
        <w:rPr>
          <w:rFonts w:ascii="Arial" w:hAnsi="Arial" w:cs="Arial"/>
          <w:b/>
          <w:bCs/>
          <w:sz w:val="24"/>
          <w:szCs w:val="24"/>
        </w:rPr>
        <w:t>Independent Sewerage Adoption Panel (‘the Panel’)</w:t>
      </w:r>
    </w:p>
    <w:p w14:paraId="2B84E7EA" w14:textId="0E6932F3" w:rsidR="003363CA" w:rsidRPr="000B5D34" w:rsidRDefault="00905368" w:rsidP="00AC32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B5D34">
        <w:rPr>
          <w:rFonts w:ascii="Arial" w:hAnsi="Arial" w:cs="Arial"/>
          <w:b/>
          <w:bCs/>
          <w:sz w:val="24"/>
          <w:szCs w:val="24"/>
        </w:rPr>
        <w:t>Sewerage Sector Guidance</w:t>
      </w:r>
      <w:r w:rsidR="00DB1DA0">
        <w:rPr>
          <w:rFonts w:ascii="Arial" w:hAnsi="Arial" w:cs="Arial"/>
          <w:b/>
          <w:bCs/>
          <w:sz w:val="24"/>
          <w:szCs w:val="24"/>
        </w:rPr>
        <w:t>:</w:t>
      </w:r>
      <w:r w:rsidR="00353937" w:rsidRPr="000B5D34">
        <w:rPr>
          <w:rFonts w:ascii="Arial" w:hAnsi="Arial" w:cs="Arial"/>
          <w:b/>
          <w:bCs/>
          <w:sz w:val="24"/>
          <w:szCs w:val="24"/>
        </w:rPr>
        <w:t xml:space="preserve"> </w:t>
      </w:r>
      <w:r w:rsidR="002868FE">
        <w:rPr>
          <w:rFonts w:ascii="Arial" w:hAnsi="Arial" w:cs="Arial"/>
          <w:b/>
          <w:bCs/>
          <w:sz w:val="24"/>
          <w:szCs w:val="24"/>
        </w:rPr>
        <w:t>C</w:t>
      </w:r>
      <w:r w:rsidR="002E2480">
        <w:rPr>
          <w:rFonts w:ascii="Arial" w:hAnsi="Arial" w:cs="Arial"/>
          <w:b/>
          <w:bCs/>
          <w:sz w:val="24"/>
          <w:szCs w:val="24"/>
        </w:rPr>
        <w:t xml:space="preserve">PS01 - </w:t>
      </w:r>
      <w:r w:rsidR="001A2BBD">
        <w:rPr>
          <w:rFonts w:ascii="Arial" w:hAnsi="Arial" w:cs="Arial"/>
          <w:b/>
          <w:bCs/>
          <w:sz w:val="24"/>
          <w:szCs w:val="24"/>
        </w:rPr>
        <w:t>C</w:t>
      </w:r>
      <w:r w:rsidR="007B02B8">
        <w:rPr>
          <w:rFonts w:ascii="Arial" w:hAnsi="Arial" w:cs="Arial"/>
          <w:b/>
          <w:bCs/>
          <w:sz w:val="24"/>
          <w:szCs w:val="24"/>
        </w:rPr>
        <w:t xml:space="preserve">hange </w:t>
      </w:r>
      <w:r w:rsidR="00F00DDB">
        <w:rPr>
          <w:rFonts w:ascii="Arial" w:hAnsi="Arial" w:cs="Arial"/>
          <w:b/>
          <w:bCs/>
          <w:sz w:val="24"/>
          <w:szCs w:val="24"/>
        </w:rPr>
        <w:t>P</w:t>
      </w:r>
      <w:r w:rsidR="00EB07F7">
        <w:rPr>
          <w:rFonts w:ascii="Arial" w:hAnsi="Arial" w:cs="Arial"/>
          <w:b/>
          <w:bCs/>
          <w:sz w:val="24"/>
          <w:szCs w:val="24"/>
        </w:rPr>
        <w:t>roposal</w:t>
      </w:r>
      <w:r w:rsidR="00E70AC9">
        <w:rPr>
          <w:rFonts w:ascii="Arial" w:hAnsi="Arial" w:cs="Arial"/>
          <w:b/>
          <w:bCs/>
          <w:sz w:val="24"/>
          <w:szCs w:val="24"/>
        </w:rPr>
        <w:t xml:space="preserve"> </w:t>
      </w:r>
      <w:r w:rsidR="007B02B8">
        <w:rPr>
          <w:rFonts w:ascii="Arial" w:hAnsi="Arial" w:cs="Arial"/>
          <w:b/>
          <w:bCs/>
          <w:sz w:val="24"/>
          <w:szCs w:val="24"/>
        </w:rPr>
        <w:t>from the British Plastics Federation</w:t>
      </w:r>
    </w:p>
    <w:p w14:paraId="1542FF21" w14:textId="3ADA5D4A" w:rsidR="00183A3D" w:rsidRPr="000B5D34" w:rsidRDefault="003363CA" w:rsidP="00AC32B9">
      <w:pPr>
        <w:jc w:val="both"/>
        <w:rPr>
          <w:rFonts w:ascii="Arial" w:hAnsi="Arial" w:cs="Arial"/>
          <w:sz w:val="24"/>
          <w:szCs w:val="24"/>
        </w:rPr>
      </w:pPr>
      <w:r w:rsidRPr="000B5D34">
        <w:rPr>
          <w:rFonts w:ascii="Arial" w:hAnsi="Arial" w:cs="Arial"/>
          <w:sz w:val="24"/>
          <w:szCs w:val="24"/>
        </w:rPr>
        <w:t xml:space="preserve">I write further to the above and to </w:t>
      </w:r>
      <w:r w:rsidR="00353937" w:rsidRPr="000B5D34">
        <w:rPr>
          <w:rFonts w:ascii="Arial" w:hAnsi="Arial" w:cs="Arial"/>
          <w:sz w:val="24"/>
          <w:szCs w:val="24"/>
        </w:rPr>
        <w:t xml:space="preserve">the </w:t>
      </w:r>
      <w:r w:rsidR="00F00DDB">
        <w:rPr>
          <w:rFonts w:ascii="Arial" w:hAnsi="Arial" w:cs="Arial"/>
          <w:sz w:val="24"/>
          <w:szCs w:val="24"/>
        </w:rPr>
        <w:t>C</w:t>
      </w:r>
      <w:r w:rsidR="00184040" w:rsidRPr="000B5D34">
        <w:rPr>
          <w:rFonts w:ascii="Arial" w:hAnsi="Arial" w:cs="Arial"/>
          <w:sz w:val="24"/>
          <w:szCs w:val="24"/>
        </w:rPr>
        <w:t xml:space="preserve">hange </w:t>
      </w:r>
      <w:r w:rsidR="00F00DDB">
        <w:rPr>
          <w:rFonts w:ascii="Arial" w:hAnsi="Arial" w:cs="Arial"/>
          <w:sz w:val="24"/>
          <w:szCs w:val="24"/>
        </w:rPr>
        <w:t>P</w:t>
      </w:r>
      <w:r w:rsidR="00ED289D">
        <w:rPr>
          <w:rFonts w:ascii="Arial" w:hAnsi="Arial" w:cs="Arial"/>
          <w:sz w:val="24"/>
          <w:szCs w:val="24"/>
        </w:rPr>
        <w:t xml:space="preserve">roposal </w:t>
      </w:r>
      <w:r w:rsidR="00353937" w:rsidRPr="000B5D34">
        <w:rPr>
          <w:rFonts w:ascii="Arial" w:hAnsi="Arial" w:cs="Arial"/>
          <w:sz w:val="24"/>
          <w:szCs w:val="24"/>
        </w:rPr>
        <w:t xml:space="preserve">submitted to the Panel </w:t>
      </w:r>
      <w:r w:rsidR="00DB1DA0">
        <w:rPr>
          <w:rFonts w:ascii="Arial" w:hAnsi="Arial" w:cs="Arial"/>
          <w:sz w:val="24"/>
          <w:szCs w:val="24"/>
        </w:rPr>
        <w:t xml:space="preserve">by the British Plastics Federation (‘BPF’) </w:t>
      </w:r>
      <w:r w:rsidR="00694E83" w:rsidRPr="000B5D34">
        <w:rPr>
          <w:rFonts w:ascii="Arial" w:hAnsi="Arial" w:cs="Arial"/>
          <w:sz w:val="24"/>
          <w:szCs w:val="24"/>
        </w:rPr>
        <w:t xml:space="preserve">on 13 July 2020.  </w:t>
      </w:r>
    </w:p>
    <w:p w14:paraId="2285E252" w14:textId="4D663919" w:rsidR="003363CA" w:rsidRPr="000B5D34" w:rsidRDefault="00184040" w:rsidP="00AC32B9">
      <w:pPr>
        <w:jc w:val="both"/>
        <w:rPr>
          <w:rFonts w:ascii="Arial" w:hAnsi="Arial" w:cs="Arial"/>
          <w:sz w:val="24"/>
          <w:szCs w:val="24"/>
        </w:rPr>
      </w:pPr>
      <w:r w:rsidRPr="000B5D34">
        <w:rPr>
          <w:rFonts w:ascii="Arial" w:hAnsi="Arial" w:cs="Arial"/>
          <w:sz w:val="24"/>
          <w:szCs w:val="24"/>
        </w:rPr>
        <w:t xml:space="preserve">The Panel has now considered the </w:t>
      </w:r>
      <w:r w:rsidR="0046284C">
        <w:rPr>
          <w:rFonts w:ascii="Arial" w:hAnsi="Arial" w:cs="Arial"/>
          <w:sz w:val="24"/>
          <w:szCs w:val="24"/>
        </w:rPr>
        <w:t xml:space="preserve">proposal </w:t>
      </w:r>
      <w:r w:rsidRPr="000B5D34">
        <w:rPr>
          <w:rFonts w:ascii="Arial" w:hAnsi="Arial" w:cs="Arial"/>
          <w:sz w:val="24"/>
          <w:szCs w:val="24"/>
        </w:rPr>
        <w:t xml:space="preserve">and </w:t>
      </w:r>
      <w:r w:rsidR="005B1236" w:rsidRPr="000B5D34">
        <w:rPr>
          <w:rFonts w:ascii="Arial" w:hAnsi="Arial" w:cs="Arial"/>
          <w:sz w:val="24"/>
          <w:szCs w:val="24"/>
        </w:rPr>
        <w:t xml:space="preserve">I have set out below the background to the </w:t>
      </w:r>
      <w:r w:rsidR="00724253">
        <w:rPr>
          <w:rFonts w:ascii="Arial" w:hAnsi="Arial" w:cs="Arial"/>
          <w:sz w:val="24"/>
          <w:szCs w:val="24"/>
        </w:rPr>
        <w:t>proposal</w:t>
      </w:r>
      <w:r w:rsidR="005B1236" w:rsidRPr="000B5D34">
        <w:rPr>
          <w:rFonts w:ascii="Arial" w:hAnsi="Arial" w:cs="Arial"/>
          <w:sz w:val="24"/>
          <w:szCs w:val="24"/>
        </w:rPr>
        <w:t xml:space="preserve">, the Panel’s process </w:t>
      </w:r>
      <w:r w:rsidR="00F555F8" w:rsidRPr="000B5D34">
        <w:rPr>
          <w:rFonts w:ascii="Arial" w:hAnsi="Arial" w:cs="Arial"/>
          <w:sz w:val="24"/>
          <w:szCs w:val="24"/>
        </w:rPr>
        <w:t>for</w:t>
      </w:r>
      <w:r w:rsidR="005B1236" w:rsidRPr="000B5D34">
        <w:rPr>
          <w:rFonts w:ascii="Arial" w:hAnsi="Arial" w:cs="Arial"/>
          <w:sz w:val="24"/>
          <w:szCs w:val="24"/>
        </w:rPr>
        <w:t xml:space="preserve"> consideration of it, and finally the Panel</w:t>
      </w:r>
      <w:r w:rsidR="0096435E">
        <w:rPr>
          <w:rFonts w:ascii="Arial" w:hAnsi="Arial" w:cs="Arial"/>
          <w:sz w:val="24"/>
          <w:szCs w:val="24"/>
        </w:rPr>
        <w:t>’s recommendation to Ofwat</w:t>
      </w:r>
      <w:r w:rsidR="005B1236" w:rsidRPr="000B5D34">
        <w:rPr>
          <w:rFonts w:ascii="Arial" w:hAnsi="Arial" w:cs="Arial"/>
          <w:sz w:val="24"/>
          <w:szCs w:val="24"/>
        </w:rPr>
        <w:t xml:space="preserve"> on the </w:t>
      </w:r>
      <w:r w:rsidR="00724253">
        <w:rPr>
          <w:rFonts w:ascii="Arial" w:hAnsi="Arial" w:cs="Arial"/>
          <w:sz w:val="24"/>
          <w:szCs w:val="24"/>
        </w:rPr>
        <w:t>proposal</w:t>
      </w:r>
      <w:r w:rsidR="005D627B" w:rsidRPr="000B5D34">
        <w:rPr>
          <w:rFonts w:ascii="Arial" w:hAnsi="Arial" w:cs="Arial"/>
          <w:sz w:val="24"/>
          <w:szCs w:val="24"/>
        </w:rPr>
        <w:t>.</w:t>
      </w:r>
    </w:p>
    <w:p w14:paraId="5AB139BD" w14:textId="65A94B72" w:rsidR="00D74228" w:rsidRPr="000B5D34" w:rsidRDefault="00D74228" w:rsidP="00AC32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B5D34">
        <w:rPr>
          <w:rFonts w:ascii="Arial" w:hAnsi="Arial" w:cs="Arial"/>
          <w:b/>
          <w:bCs/>
          <w:sz w:val="24"/>
          <w:szCs w:val="24"/>
          <w:u w:val="single"/>
        </w:rPr>
        <w:t xml:space="preserve">The </w:t>
      </w:r>
      <w:r w:rsidR="00724253">
        <w:rPr>
          <w:rFonts w:ascii="Arial" w:hAnsi="Arial" w:cs="Arial"/>
          <w:b/>
          <w:bCs/>
          <w:sz w:val="24"/>
          <w:szCs w:val="24"/>
          <w:u w:val="single"/>
        </w:rPr>
        <w:t>Proposa</w:t>
      </w:r>
      <w:r w:rsidR="00BF4CD9">
        <w:rPr>
          <w:rFonts w:ascii="Arial" w:hAnsi="Arial" w:cs="Arial"/>
          <w:b/>
          <w:bCs/>
          <w:sz w:val="24"/>
          <w:szCs w:val="24"/>
          <w:u w:val="single"/>
        </w:rPr>
        <w:t>l</w:t>
      </w:r>
    </w:p>
    <w:p w14:paraId="72E8C615" w14:textId="2AC04CAD" w:rsidR="00797FD9" w:rsidRPr="000B5D34" w:rsidRDefault="005A0719" w:rsidP="00AC32B9">
      <w:pPr>
        <w:jc w:val="both"/>
        <w:rPr>
          <w:rFonts w:ascii="Arial" w:hAnsi="Arial" w:cs="Arial"/>
          <w:sz w:val="24"/>
          <w:szCs w:val="24"/>
        </w:rPr>
      </w:pPr>
      <w:r w:rsidRPr="000B5D34">
        <w:rPr>
          <w:rFonts w:ascii="Arial" w:hAnsi="Arial" w:cs="Arial"/>
          <w:sz w:val="24"/>
          <w:szCs w:val="24"/>
        </w:rPr>
        <w:t xml:space="preserve">In the </w:t>
      </w:r>
      <w:r w:rsidR="00663477">
        <w:rPr>
          <w:rFonts w:ascii="Arial" w:hAnsi="Arial" w:cs="Arial"/>
          <w:sz w:val="24"/>
          <w:szCs w:val="24"/>
        </w:rPr>
        <w:t>C</w:t>
      </w:r>
      <w:r w:rsidRPr="000B5D34">
        <w:rPr>
          <w:rFonts w:ascii="Arial" w:hAnsi="Arial" w:cs="Arial"/>
          <w:sz w:val="24"/>
          <w:szCs w:val="24"/>
        </w:rPr>
        <w:t xml:space="preserve">hange </w:t>
      </w:r>
      <w:r w:rsidR="00663477">
        <w:rPr>
          <w:rFonts w:ascii="Arial" w:hAnsi="Arial" w:cs="Arial"/>
          <w:sz w:val="24"/>
          <w:szCs w:val="24"/>
        </w:rPr>
        <w:t>P</w:t>
      </w:r>
      <w:r w:rsidR="00724253">
        <w:rPr>
          <w:rFonts w:ascii="Arial" w:hAnsi="Arial" w:cs="Arial"/>
          <w:sz w:val="24"/>
          <w:szCs w:val="24"/>
        </w:rPr>
        <w:t xml:space="preserve">roposal </w:t>
      </w:r>
      <w:r w:rsidRPr="000B5D34">
        <w:rPr>
          <w:rFonts w:ascii="Arial" w:hAnsi="Arial" w:cs="Arial"/>
          <w:sz w:val="24"/>
          <w:szCs w:val="24"/>
        </w:rPr>
        <w:t xml:space="preserve">form submitted to the Panel, </w:t>
      </w:r>
      <w:r w:rsidR="00547BC0">
        <w:rPr>
          <w:rFonts w:ascii="Arial" w:hAnsi="Arial" w:cs="Arial"/>
          <w:sz w:val="24"/>
          <w:szCs w:val="24"/>
        </w:rPr>
        <w:t>the BPF</w:t>
      </w:r>
      <w:r w:rsidRPr="000B5D34">
        <w:rPr>
          <w:rFonts w:ascii="Arial" w:hAnsi="Arial" w:cs="Arial"/>
          <w:sz w:val="24"/>
          <w:szCs w:val="24"/>
        </w:rPr>
        <w:t xml:space="preserve"> requested the following changes be made </w:t>
      </w:r>
      <w:r w:rsidR="00AE60DD" w:rsidRPr="000B5D34">
        <w:rPr>
          <w:rFonts w:ascii="Arial" w:hAnsi="Arial" w:cs="Arial"/>
          <w:sz w:val="24"/>
          <w:szCs w:val="24"/>
        </w:rPr>
        <w:t xml:space="preserve">to the </w:t>
      </w:r>
      <w:r w:rsidR="006E00EA">
        <w:rPr>
          <w:rFonts w:ascii="Arial" w:hAnsi="Arial" w:cs="Arial"/>
          <w:sz w:val="24"/>
          <w:szCs w:val="24"/>
        </w:rPr>
        <w:t xml:space="preserve">Code </w:t>
      </w:r>
      <w:r w:rsidR="00AE60DD" w:rsidRPr="000B5D34">
        <w:rPr>
          <w:rFonts w:ascii="Arial" w:hAnsi="Arial" w:cs="Arial"/>
          <w:sz w:val="24"/>
          <w:szCs w:val="24"/>
        </w:rPr>
        <w:t>documentation:</w:t>
      </w:r>
    </w:p>
    <w:p w14:paraId="6DE0D058" w14:textId="77777777" w:rsidR="00797FD9" w:rsidRPr="000B5D34" w:rsidRDefault="00797FD9" w:rsidP="00AC32B9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0B5D34">
        <w:rPr>
          <w:rFonts w:ascii="Arial" w:hAnsi="Arial" w:cs="Arial"/>
          <w:i/>
          <w:iCs/>
          <w:sz w:val="24"/>
          <w:szCs w:val="24"/>
        </w:rPr>
        <w:t xml:space="preserve">The maximum permitted depth of inspection chambers of 3 metres in SFA7 (2012) was retained in the draft Design and Construction Guidance throughout the consultation process (see 14/2/19 DCG consultation draft), until the final consultation draft (25/3/19) where it was changed to 2 metres. Errors were also introduced at this stage into the selection process in Figure 1 affecting the use of shallow concrete manholes.  </w:t>
      </w:r>
    </w:p>
    <w:p w14:paraId="64A5B681" w14:textId="77777777" w:rsidR="00797FD9" w:rsidRPr="000B5D34" w:rsidRDefault="00797FD9" w:rsidP="00AC32B9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0B5D34">
        <w:rPr>
          <w:rFonts w:ascii="Arial" w:hAnsi="Arial" w:cs="Arial"/>
          <w:i/>
          <w:iCs/>
          <w:sz w:val="24"/>
          <w:szCs w:val="24"/>
        </w:rPr>
        <w:t xml:space="preserve">Change:  </w:t>
      </w:r>
    </w:p>
    <w:p w14:paraId="3BD47DA2" w14:textId="77777777" w:rsidR="00F5214F" w:rsidRPr="000B5D34" w:rsidRDefault="00797FD9" w:rsidP="00AC32B9">
      <w:pPr>
        <w:ind w:firstLine="360"/>
        <w:jc w:val="both"/>
        <w:rPr>
          <w:rFonts w:ascii="Arial" w:hAnsi="Arial" w:cs="Arial"/>
          <w:i/>
          <w:iCs/>
          <w:sz w:val="24"/>
          <w:szCs w:val="24"/>
        </w:rPr>
      </w:pPr>
      <w:r w:rsidRPr="000B5D34">
        <w:rPr>
          <w:rFonts w:ascii="Arial" w:hAnsi="Arial" w:cs="Arial"/>
          <w:i/>
          <w:iCs/>
          <w:sz w:val="24"/>
          <w:szCs w:val="24"/>
        </w:rPr>
        <w:t xml:space="preserve">• The maximum depth for (Type D) inspection chambers to 3 metres.  </w:t>
      </w:r>
    </w:p>
    <w:p w14:paraId="433080F7" w14:textId="00AE5A8D" w:rsidR="00F5214F" w:rsidRPr="000B5D34" w:rsidRDefault="00797FD9" w:rsidP="00AC32B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0B5D34">
        <w:rPr>
          <w:rFonts w:ascii="Arial" w:hAnsi="Arial" w:cs="Arial"/>
          <w:i/>
          <w:iCs/>
          <w:sz w:val="24"/>
          <w:szCs w:val="24"/>
        </w:rPr>
        <w:lastRenderedPageBreak/>
        <w:t xml:space="preserve">Figures B.18 – B.21 back to 14/2/19 consultation draft  </w:t>
      </w:r>
    </w:p>
    <w:p w14:paraId="48AB360E" w14:textId="686813A9" w:rsidR="00F5214F" w:rsidRPr="000B5D34" w:rsidRDefault="00797FD9" w:rsidP="00AC32B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0B5D34">
        <w:rPr>
          <w:rFonts w:ascii="Arial" w:hAnsi="Arial" w:cs="Arial"/>
          <w:i/>
          <w:iCs/>
          <w:sz w:val="24"/>
          <w:szCs w:val="24"/>
        </w:rPr>
        <w:t xml:space="preserve"> Clause B5.2 to back to 3 metres </w:t>
      </w:r>
    </w:p>
    <w:p w14:paraId="5CDD8740" w14:textId="77451968" w:rsidR="00AC32B9" w:rsidRPr="000B5D34" w:rsidRDefault="00797FD9" w:rsidP="00AC32B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0B5D34">
        <w:rPr>
          <w:rFonts w:ascii="Arial" w:hAnsi="Arial" w:cs="Arial"/>
          <w:i/>
          <w:iCs/>
          <w:sz w:val="24"/>
          <w:szCs w:val="24"/>
        </w:rPr>
        <w:t>Figure 1 back to 14/2/19 consultation draft</w:t>
      </w:r>
    </w:p>
    <w:p w14:paraId="57703C33" w14:textId="156AFB3E" w:rsidR="005D627B" w:rsidRPr="000B5D34" w:rsidRDefault="005D627B" w:rsidP="00AC32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B5D34">
        <w:rPr>
          <w:rFonts w:ascii="Arial" w:hAnsi="Arial" w:cs="Arial"/>
          <w:b/>
          <w:bCs/>
          <w:sz w:val="24"/>
          <w:szCs w:val="24"/>
          <w:u w:val="single"/>
        </w:rPr>
        <w:t xml:space="preserve">Background to the </w:t>
      </w:r>
      <w:r w:rsidR="00FF673A">
        <w:rPr>
          <w:rFonts w:ascii="Arial" w:hAnsi="Arial" w:cs="Arial"/>
          <w:b/>
          <w:bCs/>
          <w:sz w:val="24"/>
          <w:szCs w:val="24"/>
          <w:u w:val="single"/>
        </w:rPr>
        <w:t>P</w:t>
      </w:r>
      <w:r w:rsidR="00F35A06">
        <w:rPr>
          <w:rFonts w:ascii="Arial" w:hAnsi="Arial" w:cs="Arial"/>
          <w:b/>
          <w:bCs/>
          <w:sz w:val="24"/>
          <w:szCs w:val="24"/>
          <w:u w:val="single"/>
        </w:rPr>
        <w:t xml:space="preserve">roposal </w:t>
      </w:r>
    </w:p>
    <w:p w14:paraId="020084B5" w14:textId="6CD703FE" w:rsidR="005D627B" w:rsidRPr="000B5D34" w:rsidRDefault="00547BC0" w:rsidP="00AC32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BPF</w:t>
      </w:r>
      <w:r w:rsidR="006F01F1" w:rsidRPr="000B5D34">
        <w:rPr>
          <w:rFonts w:ascii="Arial" w:hAnsi="Arial" w:cs="Arial"/>
          <w:sz w:val="24"/>
          <w:szCs w:val="24"/>
        </w:rPr>
        <w:t xml:space="preserve"> wrote to the Panel on </w:t>
      </w:r>
      <w:r w:rsidR="000B7697" w:rsidRPr="000B5D34">
        <w:rPr>
          <w:rFonts w:ascii="Arial" w:hAnsi="Arial" w:cs="Arial"/>
          <w:sz w:val="24"/>
          <w:szCs w:val="24"/>
        </w:rPr>
        <w:t>28 January 2020</w:t>
      </w:r>
      <w:r w:rsidR="00FA1AF6" w:rsidRPr="000B5D34">
        <w:rPr>
          <w:rFonts w:ascii="Arial" w:hAnsi="Arial" w:cs="Arial"/>
          <w:sz w:val="24"/>
          <w:szCs w:val="24"/>
        </w:rPr>
        <w:t xml:space="preserve"> outlining </w:t>
      </w:r>
      <w:r>
        <w:rPr>
          <w:rFonts w:ascii="Arial" w:hAnsi="Arial" w:cs="Arial"/>
          <w:sz w:val="24"/>
          <w:szCs w:val="24"/>
        </w:rPr>
        <w:t xml:space="preserve">its </w:t>
      </w:r>
      <w:r w:rsidR="00FA1AF6" w:rsidRPr="000B5D34">
        <w:rPr>
          <w:rFonts w:ascii="Arial" w:hAnsi="Arial" w:cs="Arial"/>
          <w:sz w:val="24"/>
          <w:szCs w:val="24"/>
        </w:rPr>
        <w:t xml:space="preserve">request </w:t>
      </w:r>
      <w:r w:rsidR="00F555F8" w:rsidRPr="000B5D34">
        <w:rPr>
          <w:rFonts w:ascii="Arial" w:hAnsi="Arial" w:cs="Arial"/>
          <w:sz w:val="24"/>
          <w:szCs w:val="24"/>
        </w:rPr>
        <w:t xml:space="preserve">to change the maximum permitted depth of inspection chambers under the Design and Construction Guidance from 2m to 3m.  </w:t>
      </w:r>
      <w:r w:rsidR="00D603D2" w:rsidRPr="000B5D34">
        <w:rPr>
          <w:rFonts w:ascii="Arial" w:hAnsi="Arial" w:cs="Arial"/>
          <w:sz w:val="24"/>
          <w:szCs w:val="24"/>
        </w:rPr>
        <w:t>At that time, t</w:t>
      </w:r>
      <w:r w:rsidR="00315738" w:rsidRPr="000B5D34">
        <w:rPr>
          <w:rFonts w:ascii="Arial" w:hAnsi="Arial" w:cs="Arial"/>
          <w:sz w:val="24"/>
          <w:szCs w:val="24"/>
        </w:rPr>
        <w:t xml:space="preserve">he Panel </w:t>
      </w:r>
      <w:r w:rsidR="00D603D2" w:rsidRPr="000B5D34">
        <w:rPr>
          <w:rFonts w:ascii="Arial" w:hAnsi="Arial" w:cs="Arial"/>
          <w:sz w:val="24"/>
          <w:szCs w:val="24"/>
        </w:rPr>
        <w:t>had</w:t>
      </w:r>
      <w:r w:rsidR="00315738" w:rsidRPr="000B5D34">
        <w:rPr>
          <w:rFonts w:ascii="Arial" w:hAnsi="Arial" w:cs="Arial"/>
          <w:sz w:val="24"/>
          <w:szCs w:val="24"/>
        </w:rPr>
        <w:t xml:space="preserve"> not </w:t>
      </w:r>
      <w:r w:rsidR="00D603D2" w:rsidRPr="000B5D34">
        <w:rPr>
          <w:rFonts w:ascii="Arial" w:hAnsi="Arial" w:cs="Arial"/>
          <w:sz w:val="24"/>
          <w:szCs w:val="24"/>
        </w:rPr>
        <w:t xml:space="preserve">yet </w:t>
      </w:r>
      <w:r w:rsidR="00315738" w:rsidRPr="000B5D34">
        <w:rPr>
          <w:rFonts w:ascii="Arial" w:hAnsi="Arial" w:cs="Arial"/>
          <w:sz w:val="24"/>
          <w:szCs w:val="24"/>
        </w:rPr>
        <w:t>formally commence</w:t>
      </w:r>
      <w:r w:rsidR="00D603D2" w:rsidRPr="000B5D34">
        <w:rPr>
          <w:rFonts w:ascii="Arial" w:hAnsi="Arial" w:cs="Arial"/>
          <w:sz w:val="24"/>
          <w:szCs w:val="24"/>
        </w:rPr>
        <w:t>d</w:t>
      </w:r>
      <w:r w:rsidR="00315738" w:rsidRPr="000B5D34">
        <w:rPr>
          <w:rFonts w:ascii="Arial" w:hAnsi="Arial" w:cs="Arial"/>
          <w:sz w:val="24"/>
          <w:szCs w:val="24"/>
        </w:rPr>
        <w:t xml:space="preserve"> its activities</w:t>
      </w:r>
      <w:r w:rsidR="00D603D2" w:rsidRPr="000B5D34">
        <w:rPr>
          <w:rFonts w:ascii="Arial" w:hAnsi="Arial" w:cs="Arial"/>
          <w:sz w:val="24"/>
          <w:szCs w:val="24"/>
        </w:rPr>
        <w:t>,</w:t>
      </w:r>
      <w:r w:rsidR="00315738" w:rsidRPr="000B5D34">
        <w:rPr>
          <w:rFonts w:ascii="Arial" w:hAnsi="Arial" w:cs="Arial"/>
          <w:sz w:val="24"/>
          <w:szCs w:val="24"/>
        </w:rPr>
        <w:t xml:space="preserve"> </w:t>
      </w:r>
      <w:r w:rsidR="00D603D2" w:rsidRPr="000B5D34">
        <w:rPr>
          <w:rFonts w:ascii="Arial" w:hAnsi="Arial" w:cs="Arial"/>
          <w:sz w:val="24"/>
          <w:szCs w:val="24"/>
        </w:rPr>
        <w:t xml:space="preserve">which </w:t>
      </w:r>
      <w:r w:rsidR="00F5214F" w:rsidRPr="000B5D34">
        <w:rPr>
          <w:rFonts w:ascii="Arial" w:hAnsi="Arial" w:cs="Arial"/>
          <w:sz w:val="24"/>
          <w:szCs w:val="24"/>
        </w:rPr>
        <w:t>began after</w:t>
      </w:r>
      <w:r w:rsidR="00315738" w:rsidRPr="000B5D34">
        <w:rPr>
          <w:rFonts w:ascii="Arial" w:hAnsi="Arial" w:cs="Arial"/>
          <w:sz w:val="24"/>
          <w:szCs w:val="24"/>
        </w:rPr>
        <w:t xml:space="preserve"> 1 April 2020.  </w:t>
      </w:r>
      <w:r w:rsidR="00A26742" w:rsidRPr="000B5D34">
        <w:rPr>
          <w:rFonts w:ascii="Arial" w:hAnsi="Arial" w:cs="Arial"/>
          <w:sz w:val="24"/>
          <w:szCs w:val="24"/>
        </w:rPr>
        <w:t xml:space="preserve">Unfortunately, due to the difficulties </w:t>
      </w:r>
      <w:r w:rsidR="001262C6" w:rsidRPr="000B5D34">
        <w:rPr>
          <w:rFonts w:ascii="Arial" w:hAnsi="Arial" w:cs="Arial"/>
          <w:sz w:val="24"/>
          <w:szCs w:val="24"/>
        </w:rPr>
        <w:t xml:space="preserve">arising from the ongoing COVID-19 situation, the Panel was unable to </w:t>
      </w:r>
      <w:r w:rsidR="005E67A6" w:rsidRPr="000B5D34">
        <w:rPr>
          <w:rFonts w:ascii="Arial" w:hAnsi="Arial" w:cs="Arial"/>
          <w:sz w:val="24"/>
          <w:szCs w:val="24"/>
        </w:rPr>
        <w:t xml:space="preserve">convene a quorate meeting </w:t>
      </w:r>
      <w:r w:rsidR="004B37C6" w:rsidRPr="000B5D34">
        <w:rPr>
          <w:rFonts w:ascii="Arial" w:hAnsi="Arial" w:cs="Arial"/>
          <w:sz w:val="24"/>
          <w:szCs w:val="24"/>
        </w:rPr>
        <w:t>for several months</w:t>
      </w:r>
      <w:r w:rsidR="00C468F1">
        <w:rPr>
          <w:rFonts w:ascii="Arial" w:hAnsi="Arial" w:cs="Arial"/>
          <w:sz w:val="24"/>
          <w:szCs w:val="24"/>
        </w:rPr>
        <w:t xml:space="preserve"> </w:t>
      </w:r>
      <w:r w:rsidR="000E13E2">
        <w:rPr>
          <w:rFonts w:ascii="Arial" w:hAnsi="Arial" w:cs="Arial"/>
          <w:sz w:val="24"/>
          <w:szCs w:val="24"/>
        </w:rPr>
        <w:t>including due to</w:t>
      </w:r>
      <w:r w:rsidR="00C468F1">
        <w:rPr>
          <w:rFonts w:ascii="Arial" w:hAnsi="Arial" w:cs="Arial"/>
          <w:sz w:val="24"/>
          <w:szCs w:val="24"/>
        </w:rPr>
        <w:t xml:space="preserve"> some members </w:t>
      </w:r>
      <w:r w:rsidR="00EB32DA">
        <w:rPr>
          <w:rFonts w:ascii="Arial" w:hAnsi="Arial" w:cs="Arial"/>
          <w:sz w:val="24"/>
          <w:szCs w:val="24"/>
        </w:rPr>
        <w:t>being furloughed</w:t>
      </w:r>
      <w:r w:rsidR="004B37C6" w:rsidRPr="000B5D34">
        <w:rPr>
          <w:rFonts w:ascii="Arial" w:hAnsi="Arial" w:cs="Arial"/>
          <w:sz w:val="24"/>
          <w:szCs w:val="24"/>
        </w:rPr>
        <w:t xml:space="preserve">.  In June 2020, the Panel Secretary wrote to </w:t>
      </w:r>
      <w:r w:rsidR="00A8447E">
        <w:rPr>
          <w:rFonts w:ascii="Arial" w:hAnsi="Arial" w:cs="Arial"/>
          <w:sz w:val="24"/>
          <w:szCs w:val="24"/>
        </w:rPr>
        <w:t>the BPF</w:t>
      </w:r>
      <w:r w:rsidR="004B37C6" w:rsidRPr="000B5D34">
        <w:rPr>
          <w:rFonts w:ascii="Arial" w:hAnsi="Arial" w:cs="Arial"/>
          <w:sz w:val="24"/>
          <w:szCs w:val="24"/>
        </w:rPr>
        <w:t xml:space="preserve"> to explain the situation and </w:t>
      </w:r>
      <w:r w:rsidR="00306CFE" w:rsidRPr="000B5D34">
        <w:rPr>
          <w:rFonts w:ascii="Arial" w:hAnsi="Arial" w:cs="Arial"/>
          <w:sz w:val="24"/>
          <w:szCs w:val="24"/>
        </w:rPr>
        <w:t xml:space="preserve">provide a copy of the Change </w:t>
      </w:r>
      <w:r w:rsidR="00285331">
        <w:rPr>
          <w:rFonts w:ascii="Arial" w:hAnsi="Arial" w:cs="Arial"/>
          <w:sz w:val="24"/>
          <w:szCs w:val="24"/>
        </w:rPr>
        <w:t xml:space="preserve">Proposal </w:t>
      </w:r>
      <w:r w:rsidR="00306CFE" w:rsidRPr="000B5D34">
        <w:rPr>
          <w:rFonts w:ascii="Arial" w:hAnsi="Arial" w:cs="Arial"/>
          <w:sz w:val="24"/>
          <w:szCs w:val="24"/>
        </w:rPr>
        <w:t xml:space="preserve">proforma that the Panel required for use in all change </w:t>
      </w:r>
      <w:r w:rsidR="00715A94">
        <w:rPr>
          <w:rFonts w:ascii="Arial" w:hAnsi="Arial" w:cs="Arial"/>
          <w:sz w:val="24"/>
          <w:szCs w:val="24"/>
        </w:rPr>
        <w:t xml:space="preserve">proposals </w:t>
      </w:r>
      <w:r w:rsidR="00306CFE" w:rsidRPr="000B5D34">
        <w:rPr>
          <w:rFonts w:ascii="Arial" w:hAnsi="Arial" w:cs="Arial"/>
          <w:sz w:val="24"/>
          <w:szCs w:val="24"/>
        </w:rPr>
        <w:t xml:space="preserve">to ensure consistency.  </w:t>
      </w:r>
    </w:p>
    <w:p w14:paraId="32FAA9D0" w14:textId="0FC121A2" w:rsidR="009179F3" w:rsidRPr="000B5D34" w:rsidRDefault="00A8447E" w:rsidP="00AC32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BPF</w:t>
      </w:r>
      <w:r w:rsidR="009179F3" w:rsidRPr="000B5D34">
        <w:rPr>
          <w:rFonts w:ascii="Arial" w:hAnsi="Arial" w:cs="Arial"/>
          <w:sz w:val="24"/>
          <w:szCs w:val="24"/>
        </w:rPr>
        <w:t xml:space="preserve"> submitted the completed</w:t>
      </w:r>
      <w:r w:rsidR="001F6FA3" w:rsidRPr="000B5D34">
        <w:rPr>
          <w:rFonts w:ascii="Arial" w:hAnsi="Arial" w:cs="Arial"/>
          <w:sz w:val="24"/>
          <w:szCs w:val="24"/>
        </w:rPr>
        <w:t xml:space="preserve"> </w:t>
      </w:r>
      <w:r w:rsidR="009179F3" w:rsidRPr="000B5D34">
        <w:rPr>
          <w:rFonts w:ascii="Arial" w:hAnsi="Arial" w:cs="Arial"/>
          <w:sz w:val="24"/>
          <w:szCs w:val="24"/>
        </w:rPr>
        <w:t>proforma</w:t>
      </w:r>
      <w:r w:rsidR="000D17DE">
        <w:rPr>
          <w:rFonts w:ascii="Arial" w:hAnsi="Arial" w:cs="Arial"/>
          <w:sz w:val="24"/>
          <w:szCs w:val="24"/>
        </w:rPr>
        <w:t xml:space="preserve"> (Appendix 1)</w:t>
      </w:r>
      <w:r w:rsidR="009179F3" w:rsidRPr="000B5D34">
        <w:rPr>
          <w:rFonts w:ascii="Arial" w:hAnsi="Arial" w:cs="Arial"/>
          <w:sz w:val="24"/>
          <w:szCs w:val="24"/>
        </w:rPr>
        <w:t xml:space="preserve"> to the Panel on 13 July 2020</w:t>
      </w:r>
      <w:r w:rsidR="000D17DE">
        <w:rPr>
          <w:rFonts w:ascii="Arial" w:hAnsi="Arial" w:cs="Arial"/>
          <w:sz w:val="24"/>
          <w:szCs w:val="24"/>
        </w:rPr>
        <w:t xml:space="preserve"> </w:t>
      </w:r>
      <w:r w:rsidR="000D17DE" w:rsidRPr="000B5D34">
        <w:rPr>
          <w:rFonts w:ascii="Arial" w:hAnsi="Arial" w:cs="Arial"/>
          <w:sz w:val="24"/>
          <w:szCs w:val="24"/>
        </w:rPr>
        <w:t xml:space="preserve">  </w:t>
      </w:r>
      <w:r w:rsidR="001F6FA3" w:rsidRPr="000B5D34">
        <w:rPr>
          <w:rFonts w:ascii="Arial" w:hAnsi="Arial" w:cs="Arial"/>
          <w:sz w:val="24"/>
          <w:szCs w:val="24"/>
        </w:rPr>
        <w:t>The request was subsequently published on the Panel’s website</w:t>
      </w:r>
      <w:r w:rsidR="005B2144">
        <w:rPr>
          <w:rFonts w:ascii="Arial" w:hAnsi="Arial" w:cs="Arial"/>
          <w:sz w:val="24"/>
          <w:szCs w:val="24"/>
        </w:rPr>
        <w:t xml:space="preserve"> </w:t>
      </w:r>
      <w:r w:rsidR="00AF246B">
        <w:rPr>
          <w:rFonts w:ascii="Arial" w:hAnsi="Arial" w:cs="Arial"/>
          <w:sz w:val="24"/>
          <w:szCs w:val="24"/>
        </w:rPr>
        <w:t xml:space="preserve">prior to the Panel’s meeting on 22 September 2020 </w:t>
      </w:r>
      <w:r w:rsidR="005B2144">
        <w:rPr>
          <w:rFonts w:ascii="Arial" w:hAnsi="Arial" w:cs="Arial"/>
          <w:sz w:val="24"/>
          <w:szCs w:val="24"/>
        </w:rPr>
        <w:t xml:space="preserve">and notice </w:t>
      </w:r>
      <w:r w:rsidR="00DD4238">
        <w:rPr>
          <w:rFonts w:ascii="Arial" w:hAnsi="Arial" w:cs="Arial"/>
          <w:sz w:val="24"/>
          <w:szCs w:val="24"/>
        </w:rPr>
        <w:t xml:space="preserve">of the </w:t>
      </w:r>
      <w:r w:rsidR="007D78E7">
        <w:rPr>
          <w:rFonts w:ascii="Arial" w:hAnsi="Arial" w:cs="Arial"/>
          <w:sz w:val="24"/>
          <w:szCs w:val="24"/>
        </w:rPr>
        <w:t xml:space="preserve">proposal </w:t>
      </w:r>
      <w:r w:rsidR="005B2144">
        <w:rPr>
          <w:rFonts w:ascii="Arial" w:hAnsi="Arial" w:cs="Arial"/>
          <w:sz w:val="24"/>
          <w:szCs w:val="24"/>
        </w:rPr>
        <w:t>was given to</w:t>
      </w:r>
      <w:r w:rsidR="00DD4238">
        <w:rPr>
          <w:rFonts w:ascii="Arial" w:hAnsi="Arial" w:cs="Arial"/>
          <w:sz w:val="24"/>
          <w:szCs w:val="24"/>
        </w:rPr>
        <w:t xml:space="preserve"> relevant stakeholders, </w:t>
      </w:r>
      <w:r w:rsidR="00DD4238" w:rsidRPr="00DD4238">
        <w:rPr>
          <w:rFonts w:ascii="Arial" w:hAnsi="Arial" w:cs="Arial"/>
          <w:sz w:val="24"/>
          <w:szCs w:val="24"/>
        </w:rPr>
        <w:t xml:space="preserve">namely </w:t>
      </w:r>
      <w:r w:rsidR="00DD4238" w:rsidRPr="00DD4238">
        <w:rPr>
          <w:rFonts w:ascii="Arial" w:hAnsi="Arial"/>
          <w:color w:val="000000" w:themeColor="text1"/>
          <w:sz w:val="24"/>
          <w:szCs w:val="24"/>
        </w:rPr>
        <w:t>British Water, The Home Builders Federation and The House Builders Association</w:t>
      </w:r>
      <w:r w:rsidR="00DD4238">
        <w:rPr>
          <w:rFonts w:ascii="Arial" w:hAnsi="Arial"/>
          <w:color w:val="000000" w:themeColor="text1"/>
          <w:sz w:val="24"/>
          <w:szCs w:val="24"/>
        </w:rPr>
        <w:t xml:space="preserve">.  None of these bodies made any comments on the </w:t>
      </w:r>
      <w:r w:rsidR="007D78E7">
        <w:rPr>
          <w:rFonts w:ascii="Arial" w:hAnsi="Arial"/>
          <w:color w:val="000000" w:themeColor="text1"/>
          <w:sz w:val="24"/>
          <w:szCs w:val="24"/>
        </w:rPr>
        <w:t>proposal</w:t>
      </w:r>
      <w:r w:rsidR="00DD4238">
        <w:rPr>
          <w:rFonts w:ascii="Arial" w:hAnsi="Arial"/>
          <w:color w:val="000000" w:themeColor="text1"/>
          <w:sz w:val="24"/>
          <w:szCs w:val="24"/>
        </w:rPr>
        <w:t xml:space="preserve">.  </w:t>
      </w:r>
    </w:p>
    <w:p w14:paraId="3A1E4742" w14:textId="548CBFAD" w:rsidR="00AA5557" w:rsidRPr="002D5C5F" w:rsidRDefault="00AC32B9" w:rsidP="002D5C5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B5D34">
        <w:rPr>
          <w:rFonts w:ascii="Arial" w:hAnsi="Arial" w:cs="Arial"/>
          <w:b/>
          <w:bCs/>
          <w:sz w:val="24"/>
          <w:szCs w:val="24"/>
          <w:u w:val="single"/>
        </w:rPr>
        <w:t xml:space="preserve">The Panel’s consideration of the </w:t>
      </w:r>
      <w:r w:rsidR="00FF673A">
        <w:rPr>
          <w:rFonts w:ascii="Arial" w:hAnsi="Arial" w:cs="Arial"/>
          <w:b/>
          <w:bCs/>
          <w:sz w:val="24"/>
          <w:szCs w:val="24"/>
          <w:u w:val="single"/>
        </w:rPr>
        <w:t>P</w:t>
      </w:r>
      <w:r w:rsidR="007D78E7">
        <w:rPr>
          <w:rFonts w:ascii="Arial" w:hAnsi="Arial" w:cs="Arial"/>
          <w:b/>
          <w:bCs/>
          <w:sz w:val="24"/>
          <w:szCs w:val="24"/>
          <w:u w:val="single"/>
        </w:rPr>
        <w:t xml:space="preserve">roposal </w:t>
      </w:r>
    </w:p>
    <w:p w14:paraId="6DAAFDC4" w14:textId="03FBF7E0" w:rsidR="0052262F" w:rsidRDefault="00AA5557" w:rsidP="001C1C17">
      <w:pPr>
        <w:pStyle w:val="TableContents"/>
        <w:jc w:val="both"/>
        <w:rPr>
          <w:rFonts w:ascii="Arial" w:hAnsi="Arial"/>
        </w:rPr>
      </w:pPr>
      <w:r w:rsidRPr="000B5D34">
        <w:rPr>
          <w:rFonts w:ascii="Arial" w:hAnsi="Arial"/>
        </w:rPr>
        <w:t xml:space="preserve">The Panel considered </w:t>
      </w:r>
      <w:r w:rsidR="00896BDA">
        <w:rPr>
          <w:rFonts w:ascii="Arial" w:hAnsi="Arial"/>
        </w:rPr>
        <w:t xml:space="preserve">the </w:t>
      </w:r>
      <w:r w:rsidR="00FF34D7">
        <w:rPr>
          <w:rFonts w:ascii="Arial" w:hAnsi="Arial"/>
        </w:rPr>
        <w:t>P</w:t>
      </w:r>
      <w:r w:rsidR="007D78E7">
        <w:rPr>
          <w:rFonts w:ascii="Arial" w:hAnsi="Arial"/>
        </w:rPr>
        <w:t xml:space="preserve">roposal </w:t>
      </w:r>
      <w:r w:rsidR="00896BDA">
        <w:rPr>
          <w:rFonts w:ascii="Arial" w:hAnsi="Arial"/>
        </w:rPr>
        <w:t xml:space="preserve">at meetings on </w:t>
      </w:r>
      <w:r w:rsidR="0006471F">
        <w:rPr>
          <w:rFonts w:ascii="Arial" w:hAnsi="Arial"/>
        </w:rPr>
        <w:t xml:space="preserve">22 September 2020, 25 November 2020 and </w:t>
      </w:r>
      <w:r w:rsidR="00E24B85">
        <w:rPr>
          <w:rFonts w:ascii="Arial" w:hAnsi="Arial"/>
        </w:rPr>
        <w:t>20 January 2021.</w:t>
      </w:r>
      <w:r w:rsidR="00626D8D">
        <w:rPr>
          <w:rFonts w:ascii="Arial" w:hAnsi="Arial"/>
        </w:rPr>
        <w:t xml:space="preserve">  Following the first meeting, the Panel decided that it required further information in order to fully consider the </w:t>
      </w:r>
      <w:r w:rsidR="00FE443C">
        <w:rPr>
          <w:rFonts w:ascii="Arial" w:hAnsi="Arial"/>
        </w:rPr>
        <w:t>Proposal</w:t>
      </w:r>
      <w:r w:rsidR="00626D8D">
        <w:rPr>
          <w:rFonts w:ascii="Arial" w:hAnsi="Arial"/>
        </w:rPr>
        <w:t xml:space="preserve">.  </w:t>
      </w:r>
      <w:r w:rsidR="001433A2">
        <w:rPr>
          <w:rFonts w:ascii="Arial" w:hAnsi="Arial"/>
        </w:rPr>
        <w:t xml:space="preserve">On 14December 2020, Ofwat confirmed that it would extend the deadline </w:t>
      </w:r>
      <w:r w:rsidR="007D78E7">
        <w:rPr>
          <w:rFonts w:ascii="Arial" w:hAnsi="Arial"/>
        </w:rPr>
        <w:t xml:space="preserve">as requested </w:t>
      </w:r>
      <w:r w:rsidR="001433A2">
        <w:rPr>
          <w:rFonts w:ascii="Arial" w:hAnsi="Arial"/>
        </w:rPr>
        <w:t xml:space="preserve">for the Panel to provide its recommendation on the </w:t>
      </w:r>
      <w:r w:rsidR="00FE443C">
        <w:rPr>
          <w:rFonts w:ascii="Arial" w:hAnsi="Arial"/>
        </w:rPr>
        <w:t>P</w:t>
      </w:r>
      <w:r w:rsidR="007D78E7">
        <w:rPr>
          <w:rFonts w:ascii="Arial" w:hAnsi="Arial"/>
        </w:rPr>
        <w:t xml:space="preserve">roposal </w:t>
      </w:r>
      <w:r w:rsidR="001433A2">
        <w:rPr>
          <w:rFonts w:ascii="Arial" w:hAnsi="Arial"/>
        </w:rPr>
        <w:t>until 31 January 2021.</w:t>
      </w:r>
      <w:r w:rsidR="00E24B85">
        <w:rPr>
          <w:rFonts w:ascii="Arial" w:hAnsi="Arial"/>
        </w:rPr>
        <w:t xml:space="preserve">  </w:t>
      </w:r>
    </w:p>
    <w:p w14:paraId="5DCFD919" w14:textId="77777777" w:rsidR="0052262F" w:rsidRDefault="0052262F" w:rsidP="001C1C17">
      <w:pPr>
        <w:pStyle w:val="TableContents"/>
        <w:jc w:val="both"/>
        <w:rPr>
          <w:rFonts w:ascii="Arial" w:hAnsi="Arial"/>
        </w:rPr>
      </w:pPr>
    </w:p>
    <w:p w14:paraId="2E6A561B" w14:textId="7461083D" w:rsidR="00F177ED" w:rsidRDefault="00F177ED" w:rsidP="001C1C17">
      <w:pPr>
        <w:pStyle w:val="TableContents"/>
        <w:jc w:val="both"/>
        <w:rPr>
          <w:rFonts w:ascii="Arial" w:hAnsi="Arial"/>
        </w:rPr>
      </w:pPr>
      <w:r>
        <w:rPr>
          <w:rFonts w:ascii="Arial" w:hAnsi="Arial"/>
        </w:rPr>
        <w:t xml:space="preserve">In considering the </w:t>
      </w:r>
      <w:r w:rsidR="00B33224">
        <w:rPr>
          <w:rFonts w:ascii="Arial" w:hAnsi="Arial"/>
        </w:rPr>
        <w:t>Proposal</w:t>
      </w:r>
      <w:r>
        <w:rPr>
          <w:rFonts w:ascii="Arial" w:hAnsi="Arial"/>
        </w:rPr>
        <w:t>, the Panel has:</w:t>
      </w:r>
    </w:p>
    <w:p w14:paraId="0D6AFE30" w14:textId="64E5164B" w:rsidR="00F177ED" w:rsidRDefault="00F177ED" w:rsidP="00F177ED">
      <w:pPr>
        <w:pStyle w:val="TableContents"/>
        <w:numPr>
          <w:ilvl w:val="0"/>
          <w:numId w:val="5"/>
        </w:numPr>
        <w:jc w:val="both"/>
        <w:rPr>
          <w:rFonts w:ascii="Arial" w:hAnsi="Arial"/>
        </w:rPr>
      </w:pPr>
      <w:r>
        <w:rPr>
          <w:rFonts w:ascii="Arial" w:hAnsi="Arial"/>
        </w:rPr>
        <w:t>obtained technical advice from the Water Research Centre Ltd</w:t>
      </w:r>
      <w:r w:rsidR="00945A18">
        <w:rPr>
          <w:rFonts w:ascii="Arial" w:hAnsi="Arial"/>
        </w:rPr>
        <w:t xml:space="preserve"> (‘WRc’)</w:t>
      </w:r>
      <w:r w:rsidR="000B3A20">
        <w:rPr>
          <w:rFonts w:ascii="Arial" w:hAnsi="Arial"/>
        </w:rPr>
        <w:t xml:space="preserve"> (Appendix 2)</w:t>
      </w:r>
      <w:r w:rsidR="004D1F68">
        <w:rPr>
          <w:rFonts w:ascii="Arial" w:hAnsi="Arial"/>
        </w:rPr>
        <w:t>;</w:t>
      </w:r>
    </w:p>
    <w:p w14:paraId="14F0E4EF" w14:textId="0350F3FA" w:rsidR="003D4C0E" w:rsidRDefault="000B4709" w:rsidP="00F177ED">
      <w:pPr>
        <w:pStyle w:val="TableContents"/>
        <w:numPr>
          <w:ilvl w:val="0"/>
          <w:numId w:val="5"/>
        </w:numPr>
        <w:jc w:val="both"/>
        <w:rPr>
          <w:rFonts w:ascii="Arial" w:hAnsi="Arial"/>
        </w:rPr>
      </w:pPr>
      <w:r>
        <w:rPr>
          <w:rFonts w:ascii="Arial" w:hAnsi="Arial"/>
        </w:rPr>
        <w:t>c</w:t>
      </w:r>
      <w:r w:rsidR="00647D40">
        <w:rPr>
          <w:rFonts w:ascii="Arial" w:hAnsi="Arial"/>
        </w:rPr>
        <w:t>onsulted with company operations and safety teams</w:t>
      </w:r>
      <w:r w:rsidR="004D1F68">
        <w:rPr>
          <w:rFonts w:ascii="Arial" w:hAnsi="Arial"/>
        </w:rPr>
        <w:t>;</w:t>
      </w:r>
      <w:r w:rsidR="00647D40">
        <w:rPr>
          <w:rFonts w:ascii="Arial" w:hAnsi="Arial"/>
        </w:rPr>
        <w:t xml:space="preserve"> </w:t>
      </w:r>
    </w:p>
    <w:p w14:paraId="40036F74" w14:textId="5CC0930B" w:rsidR="003D4C0E" w:rsidRDefault="003D4C0E" w:rsidP="00F177ED">
      <w:pPr>
        <w:pStyle w:val="TableContents"/>
        <w:numPr>
          <w:ilvl w:val="0"/>
          <w:numId w:val="5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consulted with external stakeholders </w:t>
      </w:r>
      <w:r w:rsidR="0096435E">
        <w:rPr>
          <w:rFonts w:ascii="Arial" w:hAnsi="Arial"/>
        </w:rPr>
        <w:t>at the Home Builders Federation</w:t>
      </w:r>
      <w:r w:rsidR="004D1F68">
        <w:rPr>
          <w:rFonts w:ascii="Arial" w:hAnsi="Arial"/>
        </w:rPr>
        <w:t>;</w:t>
      </w:r>
    </w:p>
    <w:p w14:paraId="01ABB28C" w14:textId="4DD8817C" w:rsidR="00BE29A6" w:rsidRDefault="00FE75EC" w:rsidP="00F177ED">
      <w:pPr>
        <w:pStyle w:val="TableContents"/>
        <w:numPr>
          <w:ilvl w:val="0"/>
          <w:numId w:val="5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reviewed the additional representations made by the BPF in its letter to the Panel dated </w:t>
      </w:r>
      <w:r w:rsidR="00BE29A6">
        <w:rPr>
          <w:rFonts w:ascii="Arial" w:hAnsi="Arial"/>
        </w:rPr>
        <w:t>20</w:t>
      </w:r>
      <w:r w:rsidR="00BE29A6" w:rsidRPr="00BE29A6">
        <w:rPr>
          <w:rFonts w:ascii="Arial" w:hAnsi="Arial"/>
          <w:vertAlign w:val="superscript"/>
        </w:rPr>
        <w:t>th</w:t>
      </w:r>
      <w:r w:rsidR="00BE29A6">
        <w:rPr>
          <w:rFonts w:ascii="Arial" w:hAnsi="Arial"/>
        </w:rPr>
        <w:t xml:space="preserve"> November 2020</w:t>
      </w:r>
      <w:r w:rsidR="000B3A20">
        <w:rPr>
          <w:rFonts w:ascii="Arial" w:hAnsi="Arial"/>
        </w:rPr>
        <w:t xml:space="preserve"> (Appendix 3)</w:t>
      </w:r>
      <w:r w:rsidR="004D1F68">
        <w:rPr>
          <w:rFonts w:ascii="Arial" w:hAnsi="Arial"/>
        </w:rPr>
        <w:t>;</w:t>
      </w:r>
    </w:p>
    <w:p w14:paraId="77457F1A" w14:textId="435BAD89" w:rsidR="00945A18" w:rsidRDefault="00945A18" w:rsidP="00F177ED">
      <w:pPr>
        <w:pStyle w:val="TableContents"/>
        <w:numPr>
          <w:ilvl w:val="0"/>
          <w:numId w:val="5"/>
        </w:numPr>
        <w:jc w:val="both"/>
        <w:rPr>
          <w:rFonts w:ascii="Arial" w:hAnsi="Arial"/>
        </w:rPr>
      </w:pPr>
      <w:r>
        <w:rPr>
          <w:rFonts w:ascii="Arial" w:hAnsi="Arial"/>
        </w:rPr>
        <w:t>reviewed previous advice given to the Technical Review Group regarding health and safety issues</w:t>
      </w:r>
      <w:r w:rsidR="00422608">
        <w:rPr>
          <w:rFonts w:ascii="Arial" w:hAnsi="Arial"/>
        </w:rPr>
        <w:t>, as summarised in the paper produced by WRc</w:t>
      </w:r>
      <w:r w:rsidR="004D1F68">
        <w:rPr>
          <w:rFonts w:ascii="Arial" w:hAnsi="Arial"/>
        </w:rPr>
        <w:t>.</w:t>
      </w:r>
    </w:p>
    <w:p w14:paraId="2EDA3CD7" w14:textId="055CCB11" w:rsidR="001433A2" w:rsidRDefault="001433A2" w:rsidP="001433A2">
      <w:pPr>
        <w:pStyle w:val="TableContents"/>
        <w:jc w:val="both"/>
        <w:rPr>
          <w:rFonts w:ascii="Arial" w:hAnsi="Arial"/>
        </w:rPr>
      </w:pPr>
    </w:p>
    <w:p w14:paraId="11AE7EFF" w14:textId="7889A60E" w:rsidR="00BF4CD9" w:rsidRDefault="001433A2" w:rsidP="001433A2">
      <w:pPr>
        <w:pStyle w:val="TableContents"/>
        <w:jc w:val="both"/>
        <w:rPr>
          <w:rFonts w:ascii="Arial" w:hAnsi="Arial"/>
        </w:rPr>
      </w:pPr>
      <w:r>
        <w:rPr>
          <w:rFonts w:ascii="Arial" w:hAnsi="Arial"/>
        </w:rPr>
        <w:t xml:space="preserve">The minutes of the Panel’s meetings and the advice paper produced by </w:t>
      </w:r>
      <w:r w:rsidR="00257069">
        <w:rPr>
          <w:rFonts w:ascii="Arial" w:hAnsi="Arial"/>
        </w:rPr>
        <w:t xml:space="preserve">WRc are </w:t>
      </w:r>
      <w:r w:rsidR="007D78E7">
        <w:rPr>
          <w:rFonts w:ascii="Arial" w:hAnsi="Arial"/>
        </w:rPr>
        <w:t xml:space="preserve">attached as Appendices and </w:t>
      </w:r>
      <w:r w:rsidR="00257069">
        <w:rPr>
          <w:rFonts w:ascii="Arial" w:hAnsi="Arial"/>
        </w:rPr>
        <w:t xml:space="preserve">available on the </w:t>
      </w:r>
      <w:r w:rsidR="00ED06D4">
        <w:rPr>
          <w:rFonts w:ascii="Arial" w:hAnsi="Arial"/>
        </w:rPr>
        <w:t xml:space="preserve">Panel </w:t>
      </w:r>
      <w:r w:rsidR="00257069">
        <w:rPr>
          <w:rFonts w:ascii="Arial" w:hAnsi="Arial"/>
        </w:rPr>
        <w:t>website</w:t>
      </w:r>
      <w:r w:rsidR="00D676E4">
        <w:rPr>
          <w:rFonts w:ascii="Arial" w:hAnsi="Arial"/>
        </w:rPr>
        <w:t xml:space="preserve"> </w:t>
      </w:r>
      <w:r w:rsidR="00A04A8E">
        <w:rPr>
          <w:rFonts w:ascii="Arial" w:hAnsi="Arial"/>
        </w:rPr>
        <w:t xml:space="preserve">at </w:t>
      </w:r>
      <w:hyperlink r:id="rId5" w:history="1">
        <w:r w:rsidR="00BF4CD9" w:rsidRPr="0049463A">
          <w:rPr>
            <w:rStyle w:val="Hyperlink"/>
            <w:rFonts w:ascii="Arial" w:hAnsi="Arial"/>
          </w:rPr>
          <w:t>www.water.org.uk/sewerage-sector-guidance-approved-documents /</w:t>
        </w:r>
      </w:hyperlink>
      <w:r w:rsidR="00BF4CD9">
        <w:rPr>
          <w:rFonts w:ascii="Arial" w:hAnsi="Arial"/>
        </w:rPr>
        <w:t xml:space="preserve">. </w:t>
      </w:r>
    </w:p>
    <w:p w14:paraId="48B11227" w14:textId="22F18161" w:rsidR="000A2A54" w:rsidRDefault="000B4709" w:rsidP="002C45A3">
      <w:pPr>
        <w:pStyle w:val="TableContents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059B9759" w14:textId="733C399E" w:rsidR="0034179A" w:rsidRDefault="0034179A" w:rsidP="001C1C17">
      <w:pPr>
        <w:pStyle w:val="TableContents"/>
        <w:jc w:val="both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 xml:space="preserve">The Panel’s </w:t>
      </w:r>
      <w:r w:rsidR="00205A20">
        <w:rPr>
          <w:rFonts w:ascii="Arial" w:hAnsi="Arial"/>
          <w:b/>
          <w:bCs/>
          <w:u w:val="single"/>
        </w:rPr>
        <w:t>recommendation to Ofwat</w:t>
      </w:r>
    </w:p>
    <w:p w14:paraId="3BAD357A" w14:textId="64601BDA" w:rsidR="0034179A" w:rsidRDefault="0034179A" w:rsidP="001C1C17">
      <w:pPr>
        <w:pStyle w:val="TableContents"/>
        <w:jc w:val="both"/>
        <w:rPr>
          <w:rFonts w:ascii="Arial" w:hAnsi="Arial"/>
          <w:b/>
          <w:bCs/>
          <w:u w:val="single"/>
        </w:rPr>
      </w:pPr>
    </w:p>
    <w:p w14:paraId="08B2276B" w14:textId="4CD687A6" w:rsidR="000931A0" w:rsidRDefault="005F656A" w:rsidP="005F656A">
      <w:pPr>
        <w:pStyle w:val="TableContents"/>
        <w:jc w:val="both"/>
        <w:rPr>
          <w:rFonts w:ascii="Arial" w:hAnsi="Arial"/>
        </w:rPr>
      </w:pPr>
      <w:r>
        <w:rPr>
          <w:rFonts w:ascii="Arial" w:hAnsi="Arial"/>
        </w:rPr>
        <w:t xml:space="preserve">In </w:t>
      </w:r>
      <w:r w:rsidR="000931A0">
        <w:rPr>
          <w:rFonts w:ascii="Arial" w:hAnsi="Arial"/>
        </w:rPr>
        <w:t>accordance with its Terms of Reference</w:t>
      </w:r>
      <w:r>
        <w:rPr>
          <w:rFonts w:ascii="Arial" w:hAnsi="Arial"/>
        </w:rPr>
        <w:t>, t</w:t>
      </w:r>
      <w:r w:rsidRPr="005F656A">
        <w:rPr>
          <w:rFonts w:ascii="Arial" w:hAnsi="Arial"/>
        </w:rPr>
        <w:t xml:space="preserve">he Panel </w:t>
      </w:r>
      <w:r w:rsidR="000931A0">
        <w:rPr>
          <w:rFonts w:ascii="Arial" w:hAnsi="Arial"/>
        </w:rPr>
        <w:t>has</w:t>
      </w:r>
      <w:r w:rsidRPr="005F656A">
        <w:rPr>
          <w:rFonts w:ascii="Arial" w:hAnsi="Arial"/>
        </w:rPr>
        <w:t xml:space="preserve"> assess</w:t>
      </w:r>
      <w:r w:rsidR="000931A0">
        <w:rPr>
          <w:rFonts w:ascii="Arial" w:hAnsi="Arial"/>
        </w:rPr>
        <w:t>ed</w:t>
      </w:r>
      <w:r w:rsidRPr="005F656A">
        <w:rPr>
          <w:rFonts w:ascii="Arial" w:hAnsi="Arial"/>
        </w:rPr>
        <w:t xml:space="preserve"> </w:t>
      </w:r>
      <w:r w:rsidR="000931A0">
        <w:rPr>
          <w:rFonts w:ascii="Arial" w:hAnsi="Arial"/>
        </w:rPr>
        <w:t xml:space="preserve">the </w:t>
      </w:r>
      <w:r w:rsidR="00C010F6">
        <w:rPr>
          <w:rFonts w:ascii="Arial" w:hAnsi="Arial"/>
        </w:rPr>
        <w:t xml:space="preserve">Change Proposal </w:t>
      </w:r>
      <w:r w:rsidRPr="005F656A">
        <w:rPr>
          <w:rFonts w:ascii="Arial" w:hAnsi="Arial"/>
        </w:rPr>
        <w:t xml:space="preserve">in terms of:  </w:t>
      </w:r>
    </w:p>
    <w:p w14:paraId="3E25FB4D" w14:textId="0FC131EE" w:rsidR="005F656A" w:rsidRPr="005F656A" w:rsidRDefault="005F656A" w:rsidP="00340FAA">
      <w:pPr>
        <w:pStyle w:val="TableContents"/>
        <w:ind w:left="720"/>
        <w:jc w:val="both"/>
        <w:rPr>
          <w:rFonts w:ascii="Arial" w:hAnsi="Arial"/>
        </w:rPr>
      </w:pPr>
      <w:r w:rsidRPr="005F656A">
        <w:rPr>
          <w:rFonts w:ascii="Arial" w:hAnsi="Arial"/>
        </w:rPr>
        <w:t xml:space="preserve">(a) the need for the change, for example, is it a service improvement or is it needed to address a particular issue;  </w:t>
      </w:r>
    </w:p>
    <w:p w14:paraId="3C1EC050" w14:textId="77777777" w:rsidR="000931A0" w:rsidRDefault="005F656A" w:rsidP="00340FAA">
      <w:pPr>
        <w:pStyle w:val="TableContents"/>
        <w:ind w:left="720"/>
        <w:jc w:val="both"/>
        <w:rPr>
          <w:rFonts w:ascii="Arial" w:hAnsi="Arial"/>
        </w:rPr>
      </w:pPr>
      <w:r w:rsidRPr="005F656A">
        <w:rPr>
          <w:rFonts w:ascii="Arial" w:hAnsi="Arial"/>
        </w:rPr>
        <w:lastRenderedPageBreak/>
        <w:t xml:space="preserve">(b) consistency with the principles and objectives of the Code, and any relevant statutory or regulatory requirements; and </w:t>
      </w:r>
    </w:p>
    <w:p w14:paraId="5619633E" w14:textId="48D5B076" w:rsidR="005F656A" w:rsidRDefault="005F656A" w:rsidP="00340FAA">
      <w:pPr>
        <w:pStyle w:val="TableContents"/>
        <w:ind w:left="720"/>
        <w:jc w:val="both"/>
        <w:rPr>
          <w:rFonts w:ascii="Arial" w:hAnsi="Arial"/>
        </w:rPr>
      </w:pPr>
      <w:r w:rsidRPr="005F656A">
        <w:rPr>
          <w:rFonts w:ascii="Arial" w:hAnsi="Arial"/>
        </w:rPr>
        <w:t>(c) the impact of the change (be it positive and/or negative) on Customers and on Sewerage Companies.</w:t>
      </w:r>
    </w:p>
    <w:p w14:paraId="3661EC46" w14:textId="77777777" w:rsidR="00257069" w:rsidRDefault="00257069" w:rsidP="001C1C17">
      <w:pPr>
        <w:pStyle w:val="TableContents"/>
        <w:jc w:val="both"/>
        <w:rPr>
          <w:rFonts w:ascii="Arial" w:hAnsi="Arial"/>
        </w:rPr>
      </w:pPr>
    </w:p>
    <w:p w14:paraId="62775FD7" w14:textId="52E8AAB8" w:rsidR="00B40590" w:rsidRDefault="00893559" w:rsidP="001C1C17">
      <w:pPr>
        <w:pStyle w:val="TableContents"/>
        <w:jc w:val="both"/>
        <w:rPr>
          <w:rFonts w:ascii="Arial" w:hAnsi="Arial"/>
        </w:rPr>
      </w:pPr>
      <w:r>
        <w:rPr>
          <w:rFonts w:ascii="Arial" w:hAnsi="Arial"/>
        </w:rPr>
        <w:t xml:space="preserve">In reaching </w:t>
      </w:r>
      <w:r w:rsidR="0096435E">
        <w:rPr>
          <w:rFonts w:ascii="Arial" w:hAnsi="Arial"/>
        </w:rPr>
        <w:t>its</w:t>
      </w:r>
      <w:r>
        <w:rPr>
          <w:rFonts w:ascii="Arial" w:hAnsi="Arial"/>
        </w:rPr>
        <w:t xml:space="preserve"> decision, the Panel has taken into account the following</w:t>
      </w:r>
      <w:r w:rsidR="007E3335">
        <w:rPr>
          <w:rFonts w:ascii="Arial" w:hAnsi="Arial"/>
        </w:rPr>
        <w:t xml:space="preserve"> </w:t>
      </w:r>
      <w:r w:rsidR="00F60BA5">
        <w:rPr>
          <w:rFonts w:ascii="Arial" w:hAnsi="Arial"/>
        </w:rPr>
        <w:t>issues:</w:t>
      </w:r>
    </w:p>
    <w:p w14:paraId="6DE8F175" w14:textId="2C60D61E" w:rsidR="00F60BA5" w:rsidRDefault="0016472D" w:rsidP="00F60BA5">
      <w:pPr>
        <w:pStyle w:val="TableContents"/>
        <w:numPr>
          <w:ilvl w:val="0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WRc concluded that the change was likely to </w:t>
      </w:r>
      <w:r w:rsidR="002E0D94">
        <w:rPr>
          <w:rFonts w:ascii="Arial" w:hAnsi="Arial"/>
        </w:rPr>
        <w:t>have a very limited effect on the use of Type D inspection chambers and</w:t>
      </w:r>
      <w:r w:rsidR="008849E9">
        <w:rPr>
          <w:rFonts w:ascii="Arial" w:hAnsi="Arial"/>
        </w:rPr>
        <w:t xml:space="preserve"> previous trials had involved chambers with a depth of up to 4m.</w:t>
      </w:r>
    </w:p>
    <w:p w14:paraId="58A75AA9" w14:textId="1A030D73" w:rsidR="00F840C1" w:rsidRDefault="00F840C1" w:rsidP="00F60BA5">
      <w:pPr>
        <w:pStyle w:val="TableContents"/>
        <w:numPr>
          <w:ilvl w:val="0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British Standards permits chamber</w:t>
      </w:r>
      <w:r w:rsidR="005606C0">
        <w:rPr>
          <w:rFonts w:ascii="Arial" w:hAnsi="Arial"/>
        </w:rPr>
        <w:t xml:space="preserve"> depth up to 6m, which is also in line with the practice in European countries.  An increase from 2m to 3m </w:t>
      </w:r>
      <w:r w:rsidR="00A601C1">
        <w:rPr>
          <w:rFonts w:ascii="Arial" w:hAnsi="Arial"/>
        </w:rPr>
        <w:t xml:space="preserve">is therefore in line with this and would </w:t>
      </w:r>
      <w:r w:rsidR="00D12DDC">
        <w:rPr>
          <w:rFonts w:ascii="Arial" w:hAnsi="Arial"/>
        </w:rPr>
        <w:t xml:space="preserve">bring the Code documentation into closer alignment with other </w:t>
      </w:r>
      <w:r w:rsidR="00175CC3">
        <w:rPr>
          <w:rFonts w:ascii="Arial" w:hAnsi="Arial"/>
        </w:rPr>
        <w:t>relevant guidance, such as British Standards and Building Regulations.</w:t>
      </w:r>
    </w:p>
    <w:p w14:paraId="58986B16" w14:textId="0227B25F" w:rsidR="00175CC3" w:rsidRDefault="00DE677D" w:rsidP="00F60BA5">
      <w:pPr>
        <w:pStyle w:val="TableContents"/>
        <w:numPr>
          <w:ilvl w:val="0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An increase to 3m may encourage developers to put forward more assets for adoption,</w:t>
      </w:r>
      <w:r w:rsidR="00451C55">
        <w:rPr>
          <w:rFonts w:ascii="Arial" w:hAnsi="Arial"/>
        </w:rPr>
        <w:t xml:space="preserve"> with the result that </w:t>
      </w:r>
      <w:r w:rsidR="00E97E5A">
        <w:rPr>
          <w:rFonts w:ascii="Arial" w:hAnsi="Arial"/>
        </w:rPr>
        <w:t>C</w:t>
      </w:r>
      <w:r w:rsidR="00451C55">
        <w:rPr>
          <w:rFonts w:ascii="Arial" w:hAnsi="Arial"/>
        </w:rPr>
        <w:t>ustomers would not be required to maintain the assets</w:t>
      </w:r>
      <w:r w:rsidR="00E97E5A">
        <w:rPr>
          <w:rFonts w:ascii="Arial" w:hAnsi="Arial"/>
        </w:rPr>
        <w:t>.  This would benefit Customers without placing an undue burden on Sewerage Companies.</w:t>
      </w:r>
    </w:p>
    <w:p w14:paraId="41B022DE" w14:textId="47F2A5D3" w:rsidR="000325DE" w:rsidRDefault="002F07F2" w:rsidP="001C1C17">
      <w:pPr>
        <w:pStyle w:val="TableContents"/>
        <w:numPr>
          <w:ilvl w:val="0"/>
          <w:numId w:val="6"/>
        </w:numPr>
        <w:jc w:val="both"/>
        <w:rPr>
          <w:rFonts w:ascii="Arial" w:hAnsi="Arial"/>
        </w:rPr>
      </w:pPr>
      <w:r w:rsidRPr="00B83119">
        <w:rPr>
          <w:rFonts w:ascii="Arial" w:hAnsi="Arial"/>
        </w:rPr>
        <w:t>O</w:t>
      </w:r>
      <w:r w:rsidR="0072427B" w:rsidRPr="00B83119">
        <w:rPr>
          <w:rFonts w:ascii="Arial" w:hAnsi="Arial"/>
        </w:rPr>
        <w:t>perational and safety teams at Sewerage Companies</w:t>
      </w:r>
      <w:r w:rsidRPr="00B83119">
        <w:rPr>
          <w:rFonts w:ascii="Arial" w:hAnsi="Arial"/>
        </w:rPr>
        <w:t xml:space="preserve"> did not consider that the increase to 3m would pose any additional </w:t>
      </w:r>
      <w:r w:rsidR="008D3FCA" w:rsidRPr="00B83119">
        <w:rPr>
          <w:rFonts w:ascii="Arial" w:hAnsi="Arial"/>
        </w:rPr>
        <w:t xml:space="preserve">engineering, </w:t>
      </w:r>
      <w:r w:rsidRPr="00B83119">
        <w:rPr>
          <w:rFonts w:ascii="Arial" w:hAnsi="Arial"/>
        </w:rPr>
        <w:t>operational or safety risks.</w:t>
      </w:r>
      <w:r w:rsidR="00172B32" w:rsidRPr="00B83119">
        <w:rPr>
          <w:rFonts w:ascii="Arial" w:hAnsi="Arial"/>
        </w:rPr>
        <w:t xml:space="preserve">  </w:t>
      </w:r>
      <w:r w:rsidR="00DF2CDB" w:rsidRPr="00B83119">
        <w:rPr>
          <w:rFonts w:ascii="Arial" w:hAnsi="Arial"/>
        </w:rPr>
        <w:t xml:space="preserve">Consultation with the Home Builders Federation also confirmed that the change </w:t>
      </w:r>
      <w:r w:rsidR="00B83119" w:rsidRPr="00B83119">
        <w:rPr>
          <w:rFonts w:ascii="Arial" w:hAnsi="Arial"/>
        </w:rPr>
        <w:t xml:space="preserve">would have low impact on developers. </w:t>
      </w:r>
    </w:p>
    <w:p w14:paraId="14032091" w14:textId="2705CD86" w:rsidR="00F60BA5" w:rsidRDefault="008332A3" w:rsidP="001C1C17">
      <w:pPr>
        <w:pStyle w:val="TableContents"/>
        <w:numPr>
          <w:ilvl w:val="0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An increase to 3m </w:t>
      </w:r>
      <w:r w:rsidR="00D014FB">
        <w:rPr>
          <w:rFonts w:ascii="Arial" w:hAnsi="Arial"/>
        </w:rPr>
        <w:t>may p</w:t>
      </w:r>
      <w:r w:rsidR="007B1C5C">
        <w:rPr>
          <w:rFonts w:ascii="Arial" w:hAnsi="Arial"/>
        </w:rPr>
        <w:t>rovide</w:t>
      </w:r>
      <w:r w:rsidR="00567042">
        <w:rPr>
          <w:rFonts w:ascii="Arial" w:hAnsi="Arial"/>
        </w:rPr>
        <w:t xml:space="preserve"> </w:t>
      </w:r>
      <w:r w:rsidR="00A51802" w:rsidRPr="000325DE">
        <w:rPr>
          <w:rFonts w:ascii="Arial" w:hAnsi="Arial"/>
        </w:rPr>
        <w:t xml:space="preserve">suppliers </w:t>
      </w:r>
      <w:r w:rsidR="007B1C5C">
        <w:rPr>
          <w:rFonts w:ascii="Arial" w:hAnsi="Arial"/>
        </w:rPr>
        <w:t xml:space="preserve">with more scope </w:t>
      </w:r>
      <w:r w:rsidR="00A51802" w:rsidRPr="000325DE">
        <w:rPr>
          <w:rFonts w:ascii="Arial" w:hAnsi="Arial"/>
        </w:rPr>
        <w:t xml:space="preserve">to demonstrate the benefits of the use of deep inspection chambers </w:t>
      </w:r>
      <w:r w:rsidR="000325DE" w:rsidRPr="000325DE">
        <w:rPr>
          <w:rFonts w:ascii="Arial" w:hAnsi="Arial"/>
        </w:rPr>
        <w:t>extension</w:t>
      </w:r>
      <w:r w:rsidR="00795646">
        <w:rPr>
          <w:rFonts w:ascii="Arial" w:hAnsi="Arial"/>
        </w:rPr>
        <w:t xml:space="preserve">, which </w:t>
      </w:r>
      <w:r w:rsidR="000325DE" w:rsidRPr="000325DE">
        <w:rPr>
          <w:rFonts w:ascii="Arial" w:hAnsi="Arial"/>
        </w:rPr>
        <w:t xml:space="preserve">could provide benefits to </w:t>
      </w:r>
      <w:r w:rsidR="001344CD">
        <w:rPr>
          <w:rFonts w:ascii="Arial" w:hAnsi="Arial"/>
        </w:rPr>
        <w:t>S</w:t>
      </w:r>
      <w:r w:rsidR="000325DE" w:rsidRPr="000325DE">
        <w:rPr>
          <w:rFonts w:ascii="Arial" w:hAnsi="Arial"/>
        </w:rPr>
        <w:t xml:space="preserve">ewerage </w:t>
      </w:r>
      <w:r w:rsidR="001344CD">
        <w:rPr>
          <w:rFonts w:ascii="Arial" w:hAnsi="Arial"/>
        </w:rPr>
        <w:t>C</w:t>
      </w:r>
      <w:r w:rsidR="000325DE" w:rsidRPr="000325DE">
        <w:rPr>
          <w:rFonts w:ascii="Arial" w:hAnsi="Arial"/>
        </w:rPr>
        <w:t xml:space="preserve">ompanies and </w:t>
      </w:r>
      <w:r w:rsidR="001344CD">
        <w:rPr>
          <w:rFonts w:ascii="Arial" w:hAnsi="Arial"/>
        </w:rPr>
        <w:t>D</w:t>
      </w:r>
      <w:r w:rsidR="000325DE" w:rsidRPr="000325DE">
        <w:rPr>
          <w:rFonts w:ascii="Arial" w:hAnsi="Arial"/>
        </w:rPr>
        <w:t>evelopers</w:t>
      </w:r>
      <w:r w:rsidR="00A562C9">
        <w:rPr>
          <w:rFonts w:ascii="Arial" w:hAnsi="Arial"/>
        </w:rPr>
        <w:t>.</w:t>
      </w:r>
      <w:r w:rsidR="000325DE" w:rsidRPr="000325DE">
        <w:rPr>
          <w:rFonts w:ascii="Arial" w:hAnsi="Arial"/>
        </w:rPr>
        <w:t xml:space="preserve"> </w:t>
      </w:r>
    </w:p>
    <w:p w14:paraId="1DE67E0A" w14:textId="2E7E0B2B" w:rsidR="0096435E" w:rsidRDefault="0096435E" w:rsidP="0096435E">
      <w:pPr>
        <w:pStyle w:val="TableContents"/>
        <w:jc w:val="both"/>
        <w:rPr>
          <w:rFonts w:ascii="Arial" w:hAnsi="Arial"/>
        </w:rPr>
      </w:pPr>
    </w:p>
    <w:p w14:paraId="12D4D465" w14:textId="1A0855F6" w:rsidR="003435AF" w:rsidRDefault="0096435E" w:rsidP="005A4651">
      <w:pPr>
        <w:pStyle w:val="TableContents"/>
        <w:jc w:val="both"/>
        <w:rPr>
          <w:rFonts w:ascii="Arial" w:hAnsi="Arial"/>
        </w:rPr>
      </w:pPr>
      <w:r>
        <w:rPr>
          <w:rFonts w:ascii="Arial" w:hAnsi="Arial"/>
        </w:rPr>
        <w:t xml:space="preserve">The Panel’s recommendation is that the change </w:t>
      </w:r>
      <w:r w:rsidR="0064500E">
        <w:rPr>
          <w:rFonts w:ascii="Arial" w:hAnsi="Arial"/>
        </w:rPr>
        <w:t xml:space="preserve">proposal </w:t>
      </w:r>
      <w:r>
        <w:rPr>
          <w:rFonts w:ascii="Arial" w:hAnsi="Arial"/>
        </w:rPr>
        <w:t xml:space="preserve">should be </w:t>
      </w:r>
      <w:r w:rsidR="00A83EDB">
        <w:rPr>
          <w:rFonts w:ascii="Arial" w:hAnsi="Arial"/>
        </w:rPr>
        <w:t xml:space="preserve">approved </w:t>
      </w:r>
      <w:r>
        <w:rPr>
          <w:rFonts w:ascii="Arial" w:hAnsi="Arial"/>
        </w:rPr>
        <w:t xml:space="preserve">and the </w:t>
      </w:r>
      <w:r w:rsidR="00C4111C">
        <w:rPr>
          <w:rFonts w:ascii="Arial" w:hAnsi="Arial"/>
        </w:rPr>
        <w:t xml:space="preserve">Sewerage Design and Construction </w:t>
      </w:r>
      <w:r>
        <w:rPr>
          <w:rFonts w:ascii="Arial" w:hAnsi="Arial"/>
        </w:rPr>
        <w:t xml:space="preserve">Guidance should be amended in line with the BPF’s request.  This decision reflects the consensus of all members of the Panel following consideration of the </w:t>
      </w:r>
      <w:r w:rsidR="00BC6B51">
        <w:rPr>
          <w:rFonts w:ascii="Arial" w:hAnsi="Arial"/>
        </w:rPr>
        <w:t>proposal</w:t>
      </w:r>
      <w:r w:rsidR="0034327B">
        <w:rPr>
          <w:rFonts w:ascii="Arial" w:hAnsi="Arial"/>
        </w:rPr>
        <w:t xml:space="preserve"> at the meeting on 20 January 2021</w:t>
      </w:r>
      <w:r>
        <w:rPr>
          <w:rFonts w:ascii="Arial" w:hAnsi="Arial"/>
        </w:rPr>
        <w:t xml:space="preserve">. </w:t>
      </w:r>
      <w:r w:rsidR="005A4651" w:rsidRPr="005A4651">
        <w:rPr>
          <w:rFonts w:ascii="Arial" w:hAnsi="Arial"/>
        </w:rPr>
        <w:t xml:space="preserve">This recommendation was made </w:t>
      </w:r>
      <w:r w:rsidR="003C4E68">
        <w:rPr>
          <w:rFonts w:ascii="Arial" w:hAnsi="Arial"/>
        </w:rPr>
        <w:t>on the basis of</w:t>
      </w:r>
      <w:r w:rsidR="005A4651" w:rsidRPr="005A4651">
        <w:rPr>
          <w:rFonts w:ascii="Arial" w:hAnsi="Arial"/>
        </w:rPr>
        <w:t xml:space="preserve"> improving the principles of</w:t>
      </w:r>
      <w:r w:rsidR="005A4651">
        <w:rPr>
          <w:rFonts w:ascii="Arial" w:hAnsi="Arial"/>
        </w:rPr>
        <w:t xml:space="preserve"> </w:t>
      </w:r>
      <w:r w:rsidR="005A4651" w:rsidRPr="005A4651">
        <w:rPr>
          <w:rFonts w:ascii="Arial" w:hAnsi="Arial"/>
        </w:rPr>
        <w:t xml:space="preserve">efficiency and </w:t>
      </w:r>
      <w:r w:rsidR="00BB3686">
        <w:rPr>
          <w:rFonts w:ascii="Arial" w:hAnsi="Arial"/>
        </w:rPr>
        <w:t>encourag</w:t>
      </w:r>
      <w:r w:rsidR="00BF4CD9">
        <w:rPr>
          <w:rFonts w:ascii="Arial" w:hAnsi="Arial"/>
        </w:rPr>
        <w:t>ing</w:t>
      </w:r>
      <w:r w:rsidR="00BB3686">
        <w:rPr>
          <w:rFonts w:ascii="Arial" w:hAnsi="Arial"/>
        </w:rPr>
        <w:t xml:space="preserve"> </w:t>
      </w:r>
      <w:r w:rsidR="00375191">
        <w:rPr>
          <w:rFonts w:ascii="Arial" w:hAnsi="Arial"/>
        </w:rPr>
        <w:t>innovation</w:t>
      </w:r>
      <w:r w:rsidR="005A4651" w:rsidRPr="005A4651">
        <w:rPr>
          <w:rFonts w:ascii="Arial" w:hAnsi="Arial"/>
        </w:rPr>
        <w:t>. The recommended date of implementation is 1</w:t>
      </w:r>
      <w:r w:rsidR="00C52D1E">
        <w:rPr>
          <w:rFonts w:ascii="Arial" w:hAnsi="Arial"/>
        </w:rPr>
        <w:t xml:space="preserve"> </w:t>
      </w:r>
      <w:r w:rsidR="007B4785">
        <w:rPr>
          <w:rFonts w:ascii="Arial" w:hAnsi="Arial"/>
        </w:rPr>
        <w:t xml:space="preserve">March </w:t>
      </w:r>
      <w:r w:rsidR="005A4651" w:rsidRPr="005A4651">
        <w:rPr>
          <w:rFonts w:ascii="Arial" w:hAnsi="Arial"/>
        </w:rPr>
        <w:t>202</w:t>
      </w:r>
      <w:r w:rsidR="007B4785">
        <w:rPr>
          <w:rFonts w:ascii="Arial" w:hAnsi="Arial"/>
        </w:rPr>
        <w:t>1.</w:t>
      </w:r>
      <w:r w:rsidR="00C52D1E">
        <w:rPr>
          <w:rFonts w:ascii="Arial" w:hAnsi="Arial"/>
        </w:rPr>
        <w:t xml:space="preserve"> The Panel </w:t>
      </w:r>
      <w:r w:rsidR="00EC1A02">
        <w:rPr>
          <w:rFonts w:ascii="Arial" w:hAnsi="Arial"/>
        </w:rPr>
        <w:t xml:space="preserve">is satisfied that </w:t>
      </w:r>
      <w:r w:rsidR="00F8323D">
        <w:rPr>
          <w:rFonts w:ascii="Arial" w:hAnsi="Arial"/>
        </w:rPr>
        <w:t>the proposed implementation date is appropriate in the circumstances.</w:t>
      </w:r>
    </w:p>
    <w:p w14:paraId="74E51CCA" w14:textId="77777777" w:rsidR="0096435E" w:rsidRDefault="0096435E" w:rsidP="0096435E">
      <w:pPr>
        <w:pStyle w:val="TableContents"/>
        <w:jc w:val="both"/>
        <w:rPr>
          <w:rFonts w:ascii="Arial" w:hAnsi="Arial"/>
        </w:rPr>
      </w:pPr>
    </w:p>
    <w:p w14:paraId="7E000FA7" w14:textId="366BDAEA" w:rsidR="003435AF" w:rsidRDefault="003435AF" w:rsidP="00AC32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confirm that a copy of this letter</w:t>
      </w:r>
      <w:r w:rsidR="0040632E">
        <w:rPr>
          <w:rFonts w:ascii="Arial" w:hAnsi="Arial" w:cs="Arial"/>
          <w:sz w:val="24"/>
          <w:szCs w:val="24"/>
        </w:rPr>
        <w:t xml:space="preserve"> has been sent</w:t>
      </w:r>
      <w:r>
        <w:rPr>
          <w:rFonts w:ascii="Arial" w:hAnsi="Arial" w:cs="Arial"/>
          <w:sz w:val="24"/>
          <w:szCs w:val="24"/>
        </w:rPr>
        <w:t xml:space="preserve"> to the BPF</w:t>
      </w:r>
      <w:r w:rsidR="00A27C60">
        <w:rPr>
          <w:rFonts w:ascii="Arial" w:hAnsi="Arial" w:cs="Arial"/>
          <w:sz w:val="24"/>
          <w:szCs w:val="24"/>
        </w:rPr>
        <w:t xml:space="preserve">, which has also </w:t>
      </w:r>
      <w:r w:rsidR="009A7D25">
        <w:rPr>
          <w:rFonts w:ascii="Arial" w:hAnsi="Arial" w:cs="Arial"/>
          <w:sz w:val="24"/>
          <w:szCs w:val="24"/>
        </w:rPr>
        <w:t>been published</w:t>
      </w:r>
      <w:r w:rsidR="00360CFB">
        <w:rPr>
          <w:rFonts w:ascii="Arial" w:hAnsi="Arial" w:cs="Arial"/>
          <w:sz w:val="24"/>
          <w:szCs w:val="24"/>
        </w:rPr>
        <w:t xml:space="preserve"> </w:t>
      </w:r>
      <w:r w:rsidR="009A7D25">
        <w:rPr>
          <w:rFonts w:ascii="Arial" w:hAnsi="Arial" w:cs="Arial"/>
          <w:sz w:val="24"/>
          <w:szCs w:val="24"/>
        </w:rPr>
        <w:t>on the website</w:t>
      </w:r>
      <w:r>
        <w:rPr>
          <w:rFonts w:ascii="Arial" w:hAnsi="Arial" w:cs="Arial"/>
          <w:sz w:val="24"/>
          <w:szCs w:val="24"/>
        </w:rPr>
        <w:t xml:space="preserve">.  </w:t>
      </w:r>
    </w:p>
    <w:p w14:paraId="27586F38" w14:textId="62BA241D" w:rsidR="003435AF" w:rsidRPr="003435AF" w:rsidRDefault="003435AF" w:rsidP="00AC32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require any further information or </w:t>
      </w:r>
      <w:r w:rsidR="00487C09">
        <w:rPr>
          <w:rFonts w:ascii="Arial" w:hAnsi="Arial" w:cs="Arial"/>
          <w:sz w:val="24"/>
          <w:szCs w:val="24"/>
        </w:rPr>
        <w:t xml:space="preserve">if </w:t>
      </w:r>
      <w:r>
        <w:rPr>
          <w:rFonts w:ascii="Arial" w:hAnsi="Arial" w:cs="Arial"/>
          <w:sz w:val="24"/>
          <w:szCs w:val="24"/>
        </w:rPr>
        <w:t xml:space="preserve">the Panel can assist any further regarding the </w:t>
      </w:r>
      <w:r w:rsidR="00487C09">
        <w:rPr>
          <w:rFonts w:ascii="Arial" w:hAnsi="Arial" w:cs="Arial"/>
          <w:sz w:val="24"/>
          <w:szCs w:val="24"/>
        </w:rPr>
        <w:t>proposal</w:t>
      </w:r>
      <w:r>
        <w:rPr>
          <w:rFonts w:ascii="Arial" w:hAnsi="Arial" w:cs="Arial"/>
          <w:sz w:val="24"/>
          <w:szCs w:val="24"/>
        </w:rPr>
        <w:t>, please let me know.</w:t>
      </w:r>
    </w:p>
    <w:p w14:paraId="4CC0B91C" w14:textId="7D5B17F1" w:rsidR="00BA303B" w:rsidRDefault="00BA303B" w:rsidP="00AC32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Yours </w:t>
      </w:r>
      <w:r w:rsidR="00257069">
        <w:rPr>
          <w:rFonts w:ascii="Arial" w:hAnsi="Arial" w:cs="Arial"/>
          <w:sz w:val="24"/>
          <w:szCs w:val="24"/>
        </w:rPr>
        <w:t>sincerely</w:t>
      </w:r>
      <w:r>
        <w:rPr>
          <w:rFonts w:ascii="Arial" w:hAnsi="Arial" w:cs="Arial"/>
          <w:sz w:val="24"/>
          <w:szCs w:val="24"/>
        </w:rPr>
        <w:t>,</w:t>
      </w:r>
    </w:p>
    <w:p w14:paraId="406DDE50" w14:textId="51F68837" w:rsidR="00BA303B" w:rsidRDefault="00BA303B" w:rsidP="00AC32B9">
      <w:pPr>
        <w:jc w:val="both"/>
        <w:rPr>
          <w:rFonts w:ascii="Arial" w:hAnsi="Arial" w:cs="Arial"/>
          <w:sz w:val="24"/>
          <w:szCs w:val="24"/>
        </w:rPr>
      </w:pPr>
    </w:p>
    <w:p w14:paraId="79D4880F" w14:textId="69749EBC" w:rsidR="00BA303B" w:rsidRDefault="00BA303B" w:rsidP="00AC32B9">
      <w:pPr>
        <w:jc w:val="both"/>
        <w:rPr>
          <w:rFonts w:ascii="Arial" w:hAnsi="Arial" w:cs="Arial"/>
          <w:sz w:val="24"/>
          <w:szCs w:val="24"/>
        </w:rPr>
      </w:pPr>
    </w:p>
    <w:p w14:paraId="39FA72BB" w14:textId="573B4136" w:rsidR="00BA303B" w:rsidRPr="00BA303B" w:rsidRDefault="00BA303B" w:rsidP="00AC32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A303B">
        <w:rPr>
          <w:rFonts w:ascii="Arial" w:hAnsi="Arial" w:cs="Arial"/>
          <w:b/>
          <w:bCs/>
          <w:sz w:val="24"/>
          <w:szCs w:val="24"/>
        </w:rPr>
        <w:t>Victor Olowe</w:t>
      </w:r>
    </w:p>
    <w:p w14:paraId="17419773" w14:textId="126670AC" w:rsidR="00BA303B" w:rsidRPr="00BA303B" w:rsidRDefault="00BA303B" w:rsidP="00AC32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A303B">
        <w:rPr>
          <w:rFonts w:ascii="Arial" w:hAnsi="Arial" w:cs="Arial"/>
          <w:b/>
          <w:bCs/>
          <w:sz w:val="24"/>
          <w:szCs w:val="24"/>
        </w:rPr>
        <w:t xml:space="preserve">Chair </w:t>
      </w:r>
    </w:p>
    <w:p w14:paraId="7EFD32F3" w14:textId="303B75FE" w:rsidR="00BA303B" w:rsidRPr="00BA303B" w:rsidRDefault="00BA303B" w:rsidP="00AC32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A303B">
        <w:rPr>
          <w:rFonts w:ascii="Arial" w:hAnsi="Arial" w:cs="Arial"/>
          <w:b/>
          <w:bCs/>
          <w:sz w:val="24"/>
          <w:szCs w:val="24"/>
        </w:rPr>
        <w:t>Independent Sewerage Adoption Panel</w:t>
      </w:r>
    </w:p>
    <w:sectPr w:rsidR="00BA303B" w:rsidRPr="00BA30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41555"/>
    <w:multiLevelType w:val="hybridMultilevel"/>
    <w:tmpl w:val="00D2C840"/>
    <w:lvl w:ilvl="0" w:tplc="08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095A79F2"/>
    <w:multiLevelType w:val="hybridMultilevel"/>
    <w:tmpl w:val="F732C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EEB"/>
    <w:multiLevelType w:val="hybridMultilevel"/>
    <w:tmpl w:val="11E0F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F7B27"/>
    <w:multiLevelType w:val="hybridMultilevel"/>
    <w:tmpl w:val="D248D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57143"/>
    <w:multiLevelType w:val="hybridMultilevel"/>
    <w:tmpl w:val="C3A89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F0BA8"/>
    <w:multiLevelType w:val="hybridMultilevel"/>
    <w:tmpl w:val="C3C62CD2"/>
    <w:lvl w:ilvl="0" w:tplc="DDFA6C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68"/>
    <w:rsid w:val="00016C55"/>
    <w:rsid w:val="000325DE"/>
    <w:rsid w:val="0006471F"/>
    <w:rsid w:val="000803FE"/>
    <w:rsid w:val="000931A0"/>
    <w:rsid w:val="000A2A54"/>
    <w:rsid w:val="000B344C"/>
    <w:rsid w:val="000B3A13"/>
    <w:rsid w:val="000B3A20"/>
    <w:rsid w:val="000B4709"/>
    <w:rsid w:val="000B4BA1"/>
    <w:rsid w:val="000B5D34"/>
    <w:rsid w:val="000B68A1"/>
    <w:rsid w:val="000B7697"/>
    <w:rsid w:val="000C3F77"/>
    <w:rsid w:val="000D17DE"/>
    <w:rsid w:val="000E13E2"/>
    <w:rsid w:val="001262C6"/>
    <w:rsid w:val="001344CD"/>
    <w:rsid w:val="001433A2"/>
    <w:rsid w:val="0016472D"/>
    <w:rsid w:val="00172B32"/>
    <w:rsid w:val="00175CC3"/>
    <w:rsid w:val="00183A3D"/>
    <w:rsid w:val="00184040"/>
    <w:rsid w:val="001929FF"/>
    <w:rsid w:val="00193173"/>
    <w:rsid w:val="001967E1"/>
    <w:rsid w:val="001A2BBD"/>
    <w:rsid w:val="001B7D69"/>
    <w:rsid w:val="001C1C17"/>
    <w:rsid w:val="001C3899"/>
    <w:rsid w:val="001F423B"/>
    <w:rsid w:val="001F6FA3"/>
    <w:rsid w:val="00205A20"/>
    <w:rsid w:val="00257069"/>
    <w:rsid w:val="0026094C"/>
    <w:rsid w:val="002771A1"/>
    <w:rsid w:val="00285331"/>
    <w:rsid w:val="002868FE"/>
    <w:rsid w:val="002B5168"/>
    <w:rsid w:val="002C45A3"/>
    <w:rsid w:val="002D461B"/>
    <w:rsid w:val="002D5C5F"/>
    <w:rsid w:val="002E0D94"/>
    <w:rsid w:val="002E2480"/>
    <w:rsid w:val="002E2CD6"/>
    <w:rsid w:val="002F07F2"/>
    <w:rsid w:val="00305DC7"/>
    <w:rsid w:val="00306CFE"/>
    <w:rsid w:val="00315738"/>
    <w:rsid w:val="003363CA"/>
    <w:rsid w:val="00340FAA"/>
    <w:rsid w:val="0034179A"/>
    <w:rsid w:val="0034327B"/>
    <w:rsid w:val="003435AF"/>
    <w:rsid w:val="00344D38"/>
    <w:rsid w:val="00345E38"/>
    <w:rsid w:val="00353937"/>
    <w:rsid w:val="00360CFB"/>
    <w:rsid w:val="00375191"/>
    <w:rsid w:val="00383883"/>
    <w:rsid w:val="003C4E68"/>
    <w:rsid w:val="003D4C0E"/>
    <w:rsid w:val="0040632E"/>
    <w:rsid w:val="00422608"/>
    <w:rsid w:val="00437C24"/>
    <w:rsid w:val="00451C55"/>
    <w:rsid w:val="0046284C"/>
    <w:rsid w:val="00471273"/>
    <w:rsid w:val="00487C09"/>
    <w:rsid w:val="004A136F"/>
    <w:rsid w:val="004B37C6"/>
    <w:rsid w:val="004D1F68"/>
    <w:rsid w:val="004D3F49"/>
    <w:rsid w:val="0052262F"/>
    <w:rsid w:val="00547BC0"/>
    <w:rsid w:val="005606C0"/>
    <w:rsid w:val="00567042"/>
    <w:rsid w:val="00567247"/>
    <w:rsid w:val="00577FDF"/>
    <w:rsid w:val="0058063E"/>
    <w:rsid w:val="005A0719"/>
    <w:rsid w:val="005A4651"/>
    <w:rsid w:val="005B1236"/>
    <w:rsid w:val="005B2144"/>
    <w:rsid w:val="005B5391"/>
    <w:rsid w:val="005D627B"/>
    <w:rsid w:val="005E43D3"/>
    <w:rsid w:val="005E67A6"/>
    <w:rsid w:val="005F656A"/>
    <w:rsid w:val="0061074A"/>
    <w:rsid w:val="00614DAB"/>
    <w:rsid w:val="00621BD4"/>
    <w:rsid w:val="00626D8D"/>
    <w:rsid w:val="00636EB0"/>
    <w:rsid w:val="0064500E"/>
    <w:rsid w:val="00647D40"/>
    <w:rsid w:val="00663477"/>
    <w:rsid w:val="00694E83"/>
    <w:rsid w:val="006E00EA"/>
    <w:rsid w:val="006F01F1"/>
    <w:rsid w:val="007131D7"/>
    <w:rsid w:val="00715A94"/>
    <w:rsid w:val="00724253"/>
    <w:rsid w:val="0072427B"/>
    <w:rsid w:val="0073599A"/>
    <w:rsid w:val="00753B80"/>
    <w:rsid w:val="00770784"/>
    <w:rsid w:val="007826CF"/>
    <w:rsid w:val="00795646"/>
    <w:rsid w:val="00797FD9"/>
    <w:rsid w:val="007A55A0"/>
    <w:rsid w:val="007B02B8"/>
    <w:rsid w:val="007B1C5C"/>
    <w:rsid w:val="007B4785"/>
    <w:rsid w:val="007D308C"/>
    <w:rsid w:val="007D78E7"/>
    <w:rsid w:val="007E3335"/>
    <w:rsid w:val="00805918"/>
    <w:rsid w:val="008332A3"/>
    <w:rsid w:val="008470F0"/>
    <w:rsid w:val="008849E9"/>
    <w:rsid w:val="008918C7"/>
    <w:rsid w:val="00893559"/>
    <w:rsid w:val="00896BDA"/>
    <w:rsid w:val="008D3FCA"/>
    <w:rsid w:val="00905368"/>
    <w:rsid w:val="009157A1"/>
    <w:rsid w:val="009179F3"/>
    <w:rsid w:val="009220C6"/>
    <w:rsid w:val="00945A18"/>
    <w:rsid w:val="0096435E"/>
    <w:rsid w:val="00965297"/>
    <w:rsid w:val="009A5D69"/>
    <w:rsid w:val="009A7D25"/>
    <w:rsid w:val="009B50EC"/>
    <w:rsid w:val="009F700D"/>
    <w:rsid w:val="00A04A8E"/>
    <w:rsid w:val="00A0544A"/>
    <w:rsid w:val="00A26742"/>
    <w:rsid w:val="00A27C60"/>
    <w:rsid w:val="00A31BDE"/>
    <w:rsid w:val="00A51802"/>
    <w:rsid w:val="00A562C9"/>
    <w:rsid w:val="00A601C1"/>
    <w:rsid w:val="00A75A7C"/>
    <w:rsid w:val="00A83EDB"/>
    <w:rsid w:val="00A8447E"/>
    <w:rsid w:val="00AA5557"/>
    <w:rsid w:val="00AB5F88"/>
    <w:rsid w:val="00AC32B9"/>
    <w:rsid w:val="00AD640A"/>
    <w:rsid w:val="00AE1BEE"/>
    <w:rsid w:val="00AE57A3"/>
    <w:rsid w:val="00AE60DD"/>
    <w:rsid w:val="00AF246B"/>
    <w:rsid w:val="00B33224"/>
    <w:rsid w:val="00B40590"/>
    <w:rsid w:val="00B83119"/>
    <w:rsid w:val="00B86535"/>
    <w:rsid w:val="00B95EE2"/>
    <w:rsid w:val="00BA303B"/>
    <w:rsid w:val="00BB3686"/>
    <w:rsid w:val="00BC6B51"/>
    <w:rsid w:val="00BE29A6"/>
    <w:rsid w:val="00BF4CD9"/>
    <w:rsid w:val="00C010F6"/>
    <w:rsid w:val="00C4111C"/>
    <w:rsid w:val="00C468F1"/>
    <w:rsid w:val="00C50224"/>
    <w:rsid w:val="00C52D1E"/>
    <w:rsid w:val="00CF0772"/>
    <w:rsid w:val="00CF2068"/>
    <w:rsid w:val="00D014FB"/>
    <w:rsid w:val="00D12DDC"/>
    <w:rsid w:val="00D1483D"/>
    <w:rsid w:val="00D265DC"/>
    <w:rsid w:val="00D37571"/>
    <w:rsid w:val="00D603D2"/>
    <w:rsid w:val="00D676E4"/>
    <w:rsid w:val="00D74228"/>
    <w:rsid w:val="00DB1DA0"/>
    <w:rsid w:val="00DB46F7"/>
    <w:rsid w:val="00DB5E97"/>
    <w:rsid w:val="00DD4238"/>
    <w:rsid w:val="00DE677D"/>
    <w:rsid w:val="00DF2CDB"/>
    <w:rsid w:val="00E24B85"/>
    <w:rsid w:val="00E31A45"/>
    <w:rsid w:val="00E33EB5"/>
    <w:rsid w:val="00E70AC9"/>
    <w:rsid w:val="00E94A2D"/>
    <w:rsid w:val="00E97E5A"/>
    <w:rsid w:val="00EB07F7"/>
    <w:rsid w:val="00EB32DA"/>
    <w:rsid w:val="00EC1A02"/>
    <w:rsid w:val="00ED06D4"/>
    <w:rsid w:val="00ED289D"/>
    <w:rsid w:val="00ED5E60"/>
    <w:rsid w:val="00ED6DAD"/>
    <w:rsid w:val="00EF5EA9"/>
    <w:rsid w:val="00F00DDB"/>
    <w:rsid w:val="00F177ED"/>
    <w:rsid w:val="00F35A06"/>
    <w:rsid w:val="00F5214F"/>
    <w:rsid w:val="00F555F8"/>
    <w:rsid w:val="00F60BA5"/>
    <w:rsid w:val="00F75DD9"/>
    <w:rsid w:val="00F8323D"/>
    <w:rsid w:val="00F840C1"/>
    <w:rsid w:val="00F85308"/>
    <w:rsid w:val="00FA1AF6"/>
    <w:rsid w:val="00FC3BAC"/>
    <w:rsid w:val="00FE443C"/>
    <w:rsid w:val="00FE75EC"/>
    <w:rsid w:val="00FF34D7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2E906"/>
  <w15:chartTrackingRefBased/>
  <w15:docId w15:val="{8CF56821-5B07-4C42-AA9C-E0218609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14F"/>
    <w:pPr>
      <w:ind w:left="720"/>
      <w:contextualSpacing/>
    </w:pPr>
  </w:style>
  <w:style w:type="paragraph" w:customStyle="1" w:styleId="TableContents">
    <w:name w:val="Table Contents"/>
    <w:basedOn w:val="Normal"/>
    <w:rsid w:val="00AA5557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Arial"/>
      <w:kern w:val="3"/>
      <w:sz w:val="24"/>
      <w:szCs w:val="24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7D78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8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78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8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78E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F4C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ater.org.uk/sewerage-sector-guidance-approved-documentshttps://www.water.org.uk/sewerage-sector-guidance-approved-documen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Raybould</dc:creator>
  <cp:keywords/>
  <dc:description/>
  <cp:lastModifiedBy>Kate Raybould</cp:lastModifiedBy>
  <cp:revision>3</cp:revision>
  <dcterms:created xsi:type="dcterms:W3CDTF">2021-01-29T12:04:00Z</dcterms:created>
  <dcterms:modified xsi:type="dcterms:W3CDTF">2021-01-29T12:05:00Z</dcterms:modified>
</cp:coreProperties>
</file>